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7C" w:rsidRPr="00C633E3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>1. Общие положения</w:t>
      </w:r>
    </w:p>
    <w:p w:rsidR="0093447C" w:rsidRDefault="00296814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1.1. Положение об О</w:t>
      </w:r>
      <w:r w:rsidR="0093447C">
        <w:rPr>
          <w:rFonts w:ascii="Helvetica" w:hAnsi="Helvetica" w:cs="Helvetica"/>
        </w:rPr>
        <w:t>ткрытом конкурсе на лучшую архитектурную концепцию, генерального плана создания территории охранной зоны №2 «Якутск деревянный. Залог», расположенного в 55 квартале города Якутска, (далее – Конкурс) определяет цель, предмет, задачи и порядок проведения Конкурса.</w:t>
      </w:r>
    </w:p>
    <w:p w:rsidR="0093447C" w:rsidRPr="00C633E3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1.1. 2. Целью конкурса является выбор лучшей архитектурной концепции территории охранной зоны №2 «Якутск деревянный. Залог» </w:t>
      </w:r>
      <w:r w:rsidRPr="00C633E3">
        <w:rPr>
          <w:rFonts w:ascii="Helvetica" w:hAnsi="Helvetica" w:cs="Helvetica"/>
        </w:rPr>
        <w:t>для восстановления</w:t>
      </w:r>
      <w:r w:rsidR="00A76F43">
        <w:rPr>
          <w:rFonts w:ascii="Helvetica" w:hAnsi="Helvetica" w:cs="Helvetica"/>
        </w:rPr>
        <w:t xml:space="preserve"> </w:t>
      </w:r>
      <w:bookmarkStart w:id="0" w:name="_GoBack"/>
      <w:bookmarkEnd w:id="0"/>
      <w:r w:rsidR="00A76F43">
        <w:rPr>
          <w:rFonts w:ascii="Helvetica" w:hAnsi="Helvetica" w:cs="Helvetica"/>
        </w:rPr>
        <w:t xml:space="preserve">25 </w:t>
      </w:r>
      <w:r w:rsidRPr="00C633E3">
        <w:rPr>
          <w:rFonts w:ascii="Helvetica" w:hAnsi="Helvetica" w:cs="Helvetica"/>
        </w:rPr>
        <w:t>объектов культурного наследия, строительства инфраструктуры, развития культурно-познавательного туризма в городе Якутске.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cs="Helvetica-Bold"/>
          <w:b/>
          <w:bCs/>
        </w:rPr>
        <w:t xml:space="preserve">1.2. </w:t>
      </w:r>
      <w:r>
        <w:rPr>
          <w:rFonts w:ascii="Helvetica-Bold" w:hAnsi="Helvetica-Bold" w:cs="Helvetica-Bold"/>
          <w:b/>
          <w:bCs/>
        </w:rPr>
        <w:t>Предмет Конкурса</w:t>
      </w:r>
    </w:p>
    <w:p w:rsidR="00792A42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Участок разработки площадью </w:t>
      </w:r>
      <w:r w:rsidR="001A7198">
        <w:rPr>
          <w:rFonts w:ascii="Helvetica" w:hAnsi="Helvetica" w:cs="Helvetica"/>
        </w:rPr>
        <w:t>7,55</w:t>
      </w:r>
      <w:r>
        <w:rPr>
          <w:rFonts w:ascii="Helvetica" w:hAnsi="Helvetica" w:cs="Helvetica"/>
        </w:rPr>
        <w:t xml:space="preserve"> Га расположен в 55 квартале Якутска в районе, примыкающем к Теплому озеру. Территория ограничена улицами Чернышевского, Крупская, Ярославского. </w:t>
      </w:r>
    </w:p>
    <w:p w:rsidR="0093447C" w:rsidRDefault="001A7198" w:rsidP="001A7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В указанной зоне</w:t>
      </w:r>
      <w:r w:rsidR="0093447C">
        <w:rPr>
          <w:rFonts w:ascii="Helvetica" w:hAnsi="Helvetica" w:cs="Helvetica"/>
        </w:rPr>
        <w:t xml:space="preserve"> имеются исторические здания разного назначения, которые необходимо реставрировать, сохранив традиционный колорит. </w:t>
      </w:r>
    </w:p>
    <w:p w:rsidR="001A7198" w:rsidRDefault="001A7198" w:rsidP="001A7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FF0000"/>
        </w:rPr>
      </w:pPr>
      <w:r>
        <w:rPr>
          <w:noProof/>
        </w:rPr>
        <w:lastRenderedPageBreak/>
        <w:drawing>
          <wp:inline distT="0" distB="0" distL="0" distR="0" wp14:anchorId="6D116A90" wp14:editId="2B5785FB">
            <wp:extent cx="5038662" cy="4906355"/>
            <wp:effectExtent l="0" t="0" r="0" b="889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565" cy="492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1.3. Ключевая идея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Архитектурная концепция должна содержать объекты исторического архитектурного наследия в отреставрированном виде для притяжения туристического потока, создания культурного центра и современной комфортной городской среды.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Концепция зоны старого города «Якутск деревянный. Залог» должна отразить привлекательность комплексного освоения тер</w:t>
      </w:r>
      <w:r w:rsidR="00DF4040">
        <w:rPr>
          <w:rFonts w:ascii="Helvetica" w:hAnsi="Helvetica" w:cs="Helvetica"/>
        </w:rPr>
        <w:t>ритории для будущего инвестора, предусматривая наличие на территории уютный стрит-ритейл, офисные помещения</w:t>
      </w:r>
      <w:r>
        <w:rPr>
          <w:rFonts w:ascii="Helvetica" w:hAnsi="Helvetica" w:cs="Helvetica"/>
        </w:rPr>
        <w:t xml:space="preserve">, </w:t>
      </w:r>
      <w:r w:rsidR="00DF4040">
        <w:rPr>
          <w:rFonts w:ascii="Helvetica" w:hAnsi="Helvetica" w:cs="Helvetica"/>
        </w:rPr>
        <w:t>выставочные залы</w:t>
      </w:r>
      <w:r>
        <w:rPr>
          <w:rFonts w:ascii="Helvetica" w:hAnsi="Helvetica" w:cs="Helvetica"/>
        </w:rPr>
        <w:t>, спортивны</w:t>
      </w:r>
      <w:r w:rsidR="00DF4040">
        <w:rPr>
          <w:rFonts w:ascii="Helvetica" w:hAnsi="Helvetica" w:cs="Helvetica"/>
        </w:rPr>
        <w:t>е зоны, гостиницу</w:t>
      </w:r>
      <w:r>
        <w:rPr>
          <w:rFonts w:ascii="Helvetica" w:hAnsi="Helvetica" w:cs="Helvetica"/>
        </w:rPr>
        <w:t>, детски</w:t>
      </w:r>
      <w:r w:rsidR="00DF4040">
        <w:rPr>
          <w:rFonts w:ascii="Helvetica" w:hAnsi="Helvetica" w:cs="Helvetica"/>
        </w:rPr>
        <w:t>е и взрослые досуговые зоны, рестораны</w:t>
      </w:r>
      <w:r>
        <w:rPr>
          <w:rFonts w:ascii="Helvetica" w:hAnsi="Helvetica" w:cs="Helvetica"/>
        </w:rPr>
        <w:t xml:space="preserve"> и кафе.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Деревянное зодчество, расположенн</w:t>
      </w:r>
      <w:r w:rsidR="00792A42">
        <w:rPr>
          <w:rFonts w:ascii="Helvetica" w:hAnsi="Helvetica" w:cs="Helvetica"/>
        </w:rPr>
        <w:t>ое в пределах выделенных границ</w:t>
      </w:r>
      <w:r w:rsidR="009A2A6D">
        <w:rPr>
          <w:rFonts w:cs="Helvetica"/>
        </w:rPr>
        <w:t>,</w:t>
      </w:r>
      <w:r w:rsidR="009A2A6D">
        <w:rPr>
          <w:rFonts w:ascii="Helvetica" w:hAnsi="Helvetica" w:cs="Helvetica"/>
        </w:rPr>
        <w:t xml:space="preserve"> в том числе</w:t>
      </w:r>
      <w:r>
        <w:rPr>
          <w:rFonts w:ascii="Helvetica" w:hAnsi="Helvetica" w:cs="Helvetica"/>
        </w:rPr>
        <w:t xml:space="preserve"> </w:t>
      </w:r>
      <w:r w:rsidR="00792A42">
        <w:rPr>
          <w:rFonts w:ascii="Helvetica" w:hAnsi="Helvetica" w:cs="Helvetica"/>
        </w:rPr>
        <w:t>28</w:t>
      </w:r>
      <w:r>
        <w:rPr>
          <w:rFonts w:ascii="Helvetica" w:hAnsi="Helvetica" w:cs="Helvetica"/>
        </w:rPr>
        <w:t xml:space="preserve"> объектов культурного наследия</w:t>
      </w:r>
      <w:r w:rsidR="00792A42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должно предстать в виде </w:t>
      </w:r>
      <w:r w:rsidR="00FF5D9E">
        <w:rPr>
          <w:rFonts w:ascii="Helvetica" w:hAnsi="Helvetica" w:cs="Helvetica"/>
        </w:rPr>
        <w:t xml:space="preserve">обновленных </w:t>
      </w:r>
      <w:r>
        <w:rPr>
          <w:rFonts w:ascii="Helvetica" w:hAnsi="Helvetica" w:cs="Helvetica"/>
        </w:rPr>
        <w:t>объектов с логичной инфраструктурой</w:t>
      </w:r>
      <w:r w:rsidR="00FF5D9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 местом предоставления качественных услуг населению и туристам.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Работы конкурсантов должны содержать в этой связи функционально</w:t>
      </w:r>
      <w:r w:rsidR="00FF5D9E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softHyphen/>
        <w:t>планировочные, объемно</w:t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lastRenderedPageBreak/>
        <w:t xml:space="preserve">пространственные, дизайнерские, технологические и иные решения, позволяющие создать в центральной части города </w:t>
      </w:r>
      <w:r w:rsidR="00FF5D9E">
        <w:rPr>
          <w:rFonts w:ascii="Helvetica" w:hAnsi="Helvetica" w:cs="Helvetica"/>
        </w:rPr>
        <w:t>район старого города</w:t>
      </w:r>
      <w:r>
        <w:rPr>
          <w:rFonts w:ascii="Helvetica" w:hAnsi="Helvetica" w:cs="Helvetica"/>
        </w:rPr>
        <w:t xml:space="preserve"> – «Якутск деревянный. Залог».</w:t>
      </w:r>
    </w:p>
    <w:p w:rsidR="0093447C" w:rsidRPr="009A2A6D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Пространство должно быть ориентировано в первую очередь на туристический поток, организацию качественного досуга населению.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FF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1.3. </w:t>
      </w:r>
      <w:r>
        <w:rPr>
          <w:rFonts w:ascii="Helvetica-Bold" w:hAnsi="Helvetica-Bold" w:cs="Helvetica-Bold"/>
          <w:b/>
          <w:bCs/>
          <w:color w:val="000000"/>
        </w:rPr>
        <w:t>График и сроки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1.3.1. Конкурс состоит из двух этапов. График проведения определен в </w:t>
      </w:r>
      <w:r>
        <w:rPr>
          <w:rFonts w:ascii="Helvetica" w:hAnsi="Helvetica" w:cs="Helvetica"/>
          <w:b/>
          <w:color w:val="000000"/>
        </w:rPr>
        <w:t>Приложении №1</w:t>
      </w:r>
      <w:r>
        <w:rPr>
          <w:rFonts w:ascii="Helvetica" w:hAnsi="Helvetica" w:cs="Helvetica"/>
          <w:color w:val="000000"/>
        </w:rPr>
        <w:t xml:space="preserve"> к настоящим условиям.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1.3.2. Конкурс проводится в два этапа: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первый заочный этап – открытый квалификационный отбор участников-финалистов конкурса;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второй очный этап – оценка</w:t>
      </w:r>
      <w:r w:rsidR="00DF4040">
        <w:rPr>
          <w:rFonts w:ascii="Helvetica" w:hAnsi="Helvetica" w:cs="Helvetica"/>
          <w:color w:val="000000"/>
        </w:rPr>
        <w:t xml:space="preserve"> архитектурных</w:t>
      </w:r>
      <w:r>
        <w:rPr>
          <w:rFonts w:ascii="Helvetica" w:hAnsi="Helvetica" w:cs="Helvetica"/>
          <w:color w:val="000000"/>
        </w:rPr>
        <w:t xml:space="preserve"> концепций участников-финалистов конкурса.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1.4. Организатор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1.4.1. Оргкомитет Конкурса: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Заказчиком проведения конкурса выступает городской округ «город Якутск»;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Техническим координатором Организатора и ответственным за сопровождение Конкурса выступает структурное подразделение окружной администрации «город Якутск» - Управление архитектуры и градостроительной политики.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1.5. </w:t>
      </w:r>
      <w:r>
        <w:rPr>
          <w:rFonts w:ascii="Helvetica-Bold" w:hAnsi="Helvetica-Bold" w:cs="Helvetica-Bold"/>
          <w:b/>
          <w:bCs/>
          <w:color w:val="000000"/>
        </w:rPr>
        <w:t>Функции Организатора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Организатор Конкурса обеспечивает функции: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информирование участников о проведении Конкурса;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прием от участников конкурсных заявок;</w:t>
      </w:r>
    </w:p>
    <w:p w:rsidR="0093447C" w:rsidRPr="004824B3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публикация информационных сообщений, связанных с проведением Конкурса, его условий, </w:t>
      </w:r>
      <w:r w:rsidRPr="004824B3">
        <w:rPr>
          <w:rFonts w:ascii="Helvetica" w:hAnsi="Helvetica" w:cs="Helvetica"/>
          <w:color w:val="000000"/>
        </w:rPr>
        <w:t>хода реализации конкурсных мероприятий;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обслуживание сайта Конкурса;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подготовка и проведение подготовительных, ознакомительных мероприятий;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взаимодействие с членами Жюри;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предоставление разъяснений положений конкурсной документации участникам;</w:t>
      </w:r>
    </w:p>
    <w:p w:rsidR="0093447C" w:rsidRDefault="0093447C" w:rsidP="009344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ведение протокола заседаний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-Bold"/>
          <w:b/>
          <w:bCs/>
          <w:color w:val="000000"/>
          <w:lang w:val="en-US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-Bold"/>
          <w:b/>
          <w:bCs/>
          <w:color w:val="000000"/>
        </w:rPr>
      </w:pPr>
      <w:r>
        <w:rPr>
          <w:rFonts w:ascii="Helvetica" w:hAnsi="Helvetica" w:cs="Helvetica-Bold"/>
          <w:b/>
          <w:bCs/>
          <w:color w:val="000000"/>
        </w:rPr>
        <w:t>1.6. Жюри</w:t>
      </w:r>
    </w:p>
    <w:p w:rsidR="0093447C" w:rsidRPr="002C3A62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-Bold"/>
          <w:bCs/>
          <w:color w:val="000000"/>
        </w:rPr>
        <w:t>1.6.1. Полномочия Жюри</w:t>
      </w:r>
      <w:r w:rsidRPr="002C3A62">
        <w:rPr>
          <w:rFonts w:ascii="Helvetica" w:hAnsi="Helvetica" w:cs="Helvetica-Bold"/>
          <w:bCs/>
          <w:color w:val="000000"/>
        </w:rPr>
        <w:t>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оценка и сопоставление конкурсных работ, выбор финалистов, определение Победителя Конкурса,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 дисквалификация участников и финалистов.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1.6.2. Состав Жюри: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состав Жюри входят администрация городского округа «город Якутск», ведущие специалисты в области архитектуры, проектирования и представители Департамента охраны культурного наследия: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Председатель Жюри</w:t>
      </w:r>
      <w:r>
        <w:rPr>
          <w:rFonts w:ascii="Helvetica" w:hAnsi="Helvetica" w:cs="Helvetica"/>
          <w:color w:val="000000"/>
        </w:rPr>
        <w:t xml:space="preserve"> – Авксентьева Сардана Владимировна, Глава города Якутска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Члены жюри: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1. Гоголев Василий Васильевич – Заместитель Главы</w:t>
      </w:r>
      <w:r w:rsidR="00D26E42">
        <w:rPr>
          <w:rFonts w:ascii="Helvetica" w:hAnsi="Helvetica" w:cs="Helvetica"/>
        </w:rPr>
        <w:t xml:space="preserve"> города Якутска</w:t>
      </w:r>
      <w:r>
        <w:rPr>
          <w:rFonts w:ascii="Helvetica" w:hAnsi="Helvetica" w:cs="Helvetica"/>
        </w:rPr>
        <w:t xml:space="preserve"> по развитию городских территорий</w:t>
      </w:r>
      <w:r w:rsidR="00D26E42">
        <w:rPr>
          <w:rFonts w:ascii="Helvetica" w:hAnsi="Helvetica" w:cs="Helvetica"/>
        </w:rPr>
        <w:t>.</w:t>
      </w:r>
    </w:p>
    <w:p w:rsidR="008B79CF" w:rsidRPr="00391132" w:rsidRDefault="007D3AB2" w:rsidP="008B79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91132">
        <w:rPr>
          <w:rFonts w:ascii="Helvetica" w:hAnsi="Helvetica" w:cs="Helvetica"/>
        </w:rPr>
        <w:t xml:space="preserve">2. </w:t>
      </w:r>
      <w:r w:rsidR="008B79CF" w:rsidRPr="00391132">
        <w:rPr>
          <w:rFonts w:ascii="Helvetica" w:hAnsi="Helvetica" w:cs="Helvetica"/>
        </w:rPr>
        <w:t xml:space="preserve">Алексеева Ирина Дмитриевна – </w:t>
      </w:r>
      <w:r w:rsidR="00D26E42" w:rsidRPr="00D26E42">
        <w:rPr>
          <w:rFonts w:ascii="Helvetica" w:hAnsi="Helvetica" w:cs="Helvetica"/>
        </w:rPr>
        <w:t>Руководитель Управления архитектуры и градостроительства при Главе Якутии - Главный Архитектор Республики Саха (Якутия)</w:t>
      </w:r>
      <w:r w:rsidR="00D26E42">
        <w:rPr>
          <w:rFonts w:ascii="Helvetica" w:hAnsi="Helvetica" w:cs="Helvetica"/>
        </w:rPr>
        <w:t>.</w:t>
      </w:r>
    </w:p>
    <w:p w:rsidR="002C3A62" w:rsidRDefault="008B79CF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="002C3A62">
        <w:rPr>
          <w:rFonts w:ascii="Helvetica" w:hAnsi="Helvetica" w:cs="Helvetica"/>
        </w:rPr>
        <w:t>. Сергеев Семен Афанасьевич – главный архитектор города Якутска</w:t>
      </w:r>
      <w:r w:rsidR="00D26E42">
        <w:rPr>
          <w:rFonts w:ascii="Helvetica" w:hAnsi="Helvetica" w:cs="Helvetica"/>
        </w:rPr>
        <w:t>.</w:t>
      </w:r>
    </w:p>
    <w:p w:rsidR="002C3A62" w:rsidRDefault="008B79CF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="002C3A62">
        <w:rPr>
          <w:rFonts w:ascii="Helvetica" w:hAnsi="Helvetica" w:cs="Helvetica"/>
        </w:rPr>
        <w:t xml:space="preserve">. Баишев Михаил Михайлович – специалист разработки проектов генеральных планов, ООО ПБ </w:t>
      </w:r>
      <w:r w:rsidR="00D26E42">
        <w:rPr>
          <w:rFonts w:ascii="Helvetica" w:hAnsi="Helvetica" w:cs="Helvetica"/>
        </w:rPr>
        <w:t>«</w:t>
      </w:r>
      <w:r w:rsidR="002C3A62">
        <w:rPr>
          <w:rFonts w:ascii="Helvetica" w:hAnsi="Helvetica" w:cs="Helvetica"/>
        </w:rPr>
        <w:t>Горпроект</w:t>
      </w:r>
      <w:r w:rsidR="00D26E42">
        <w:rPr>
          <w:rFonts w:ascii="Helvetica" w:hAnsi="Helvetica" w:cs="Helvetica"/>
        </w:rPr>
        <w:t>».</w:t>
      </w:r>
    </w:p>
    <w:p w:rsidR="002C3A62" w:rsidRDefault="008B79CF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="002C3A62">
        <w:rPr>
          <w:rFonts w:ascii="Helvetica" w:hAnsi="Helvetica" w:cs="Helvetica"/>
        </w:rPr>
        <w:t xml:space="preserve">. Шишигин Иван Ильич – Директор ООО РПИ </w:t>
      </w:r>
      <w:r w:rsidR="00D26E42">
        <w:rPr>
          <w:rFonts w:ascii="Helvetica" w:hAnsi="Helvetica" w:cs="Helvetica"/>
        </w:rPr>
        <w:t>«</w:t>
      </w:r>
      <w:r w:rsidR="002C3A62">
        <w:rPr>
          <w:rFonts w:ascii="Helvetica" w:hAnsi="Helvetica" w:cs="Helvetica"/>
        </w:rPr>
        <w:t>Якутпроект</w:t>
      </w:r>
      <w:r w:rsidR="00D26E42">
        <w:rPr>
          <w:rFonts w:ascii="Helvetica" w:hAnsi="Helvetica" w:cs="Helvetica"/>
        </w:rPr>
        <w:t>».</w:t>
      </w:r>
    </w:p>
    <w:p w:rsidR="002C3A62" w:rsidRDefault="008B79CF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  <w:r w:rsidR="002C3A62">
        <w:rPr>
          <w:rFonts w:ascii="Helvetica" w:hAnsi="Helvetica" w:cs="Helvetica"/>
        </w:rPr>
        <w:t>. Смышляева Прасковья Константиновна – эксперт проектов генеральных планов, ГАУ «Управление Госэкспертизы РС(Я)»</w:t>
      </w:r>
      <w:r w:rsidR="00D26E42">
        <w:rPr>
          <w:rFonts w:ascii="Helvetica" w:hAnsi="Helvetica" w:cs="Helvetica"/>
        </w:rPr>
        <w:t>.</w:t>
      </w:r>
    </w:p>
    <w:p w:rsidR="002C3A62" w:rsidRDefault="008B79CF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7</w:t>
      </w:r>
      <w:r w:rsidR="002C3A62">
        <w:rPr>
          <w:rFonts w:ascii="Helvetica" w:hAnsi="Helvetica" w:cs="Helvetica"/>
        </w:rPr>
        <w:t>. Высоких Андрей Анатольевич, руководитель Якутского отделения Всероссийского общества охраны памятников истории и культуры</w:t>
      </w:r>
      <w:r w:rsidR="00D26E42">
        <w:rPr>
          <w:rFonts w:ascii="Helvetica" w:hAnsi="Helvetica" w:cs="Helvetica"/>
        </w:rPr>
        <w:t>.</w:t>
      </w:r>
    </w:p>
    <w:p w:rsidR="008B79CF" w:rsidRPr="00DF4040" w:rsidRDefault="008B79CF" w:rsidP="002C3A62">
      <w:pPr>
        <w:rPr>
          <w:rFonts w:ascii="Helvetica" w:hAnsi="Helvetica" w:cs="Helvetica"/>
        </w:rPr>
      </w:pPr>
      <w:r w:rsidRPr="00DF4040">
        <w:rPr>
          <w:rFonts w:ascii="Helvetica" w:hAnsi="Helvetica" w:cs="Helvetica"/>
        </w:rPr>
        <w:t>9</w:t>
      </w:r>
      <w:r w:rsidR="002C3A62" w:rsidRPr="00DF4040">
        <w:rPr>
          <w:rFonts w:ascii="Helvetica" w:hAnsi="Helvetica" w:cs="Helvetica"/>
        </w:rPr>
        <w:t xml:space="preserve">. </w:t>
      </w:r>
      <w:r w:rsidR="00D93EBF" w:rsidRPr="00DF4040">
        <w:rPr>
          <w:rFonts w:ascii="Helvetica" w:hAnsi="Helvetica" w:cs="Helvetica"/>
        </w:rPr>
        <w:t>Никитин Петр Константинович – руководитель отдела административной практики и организационно правовой работы, государственной службы и кадров Департамента Республики Саха (Якутия) по охране объектов культурного наследия</w:t>
      </w:r>
      <w:r w:rsidR="00D26E42">
        <w:rPr>
          <w:rFonts w:ascii="Helvetica" w:hAnsi="Helvetica" w:cs="Helvetica"/>
        </w:rPr>
        <w:t>.</w:t>
      </w:r>
    </w:p>
    <w:p w:rsidR="00D26E42" w:rsidRDefault="00D26E42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FF0000"/>
        </w:rPr>
      </w:pPr>
      <w:r w:rsidRPr="00AE7781">
        <w:rPr>
          <w:rFonts w:ascii="Helvetica" w:hAnsi="Helvetica" w:cs="Helvetica"/>
        </w:rPr>
        <w:t xml:space="preserve">10. </w:t>
      </w:r>
      <w:r w:rsidR="00AE7781">
        <w:rPr>
          <w:rFonts w:ascii="Helvetica" w:hAnsi="Helvetica" w:cs="Helvetica"/>
        </w:rPr>
        <w:t>Алексеев Николай Николаевич – Доцент, З</w:t>
      </w:r>
      <w:r w:rsidR="00AE7781" w:rsidRPr="00AE7781">
        <w:rPr>
          <w:rFonts w:ascii="Helvetica" w:hAnsi="Helvetica" w:cs="Helvetica"/>
        </w:rPr>
        <w:t>аведующий кафедрой Архитектуры и городского строительства И</w:t>
      </w:r>
      <w:r w:rsidR="00AE7781">
        <w:rPr>
          <w:rFonts w:ascii="Helvetica" w:hAnsi="Helvetica" w:cs="Helvetica"/>
        </w:rPr>
        <w:t>нженерно-технического института</w:t>
      </w:r>
      <w:r w:rsidR="00AE7781" w:rsidRPr="00AE7781">
        <w:rPr>
          <w:rFonts w:ascii="Helvetica" w:hAnsi="Helvetica" w:cs="Helvetica"/>
        </w:rPr>
        <w:t xml:space="preserve"> СВФУ</w:t>
      </w:r>
      <w:r w:rsidR="00AE7781">
        <w:rPr>
          <w:rFonts w:ascii="Helvetica" w:hAnsi="Helvetica" w:cs="Helvetica"/>
        </w:rPr>
        <w:t xml:space="preserve"> им. М.К. Аммосова. </w:t>
      </w:r>
    </w:p>
    <w:p w:rsidR="0093447C" w:rsidRPr="00AE7781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 w:rsidRPr="00AE7781">
        <w:rPr>
          <w:rFonts w:ascii="Helvetica" w:hAnsi="Helvetica" w:cs="Helvetica"/>
          <w:b/>
          <w:color w:val="000000"/>
        </w:rPr>
        <w:t>1.6.3. Ответственность Жюри: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Члены Жюри несут персональную ответственность за объективность и достоверность подготовленных экспертных заключений. При оценке представленных конкурсных материалов Жюри проводит анализ на соответствие критериям отбора победителей, составляет экспертные листы с указанием баллов по каждому рассматриваемому материалу.</w:t>
      </w:r>
    </w:p>
    <w:p w:rsidR="009A2A6D" w:rsidRDefault="009A2A6D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1.7. </w:t>
      </w:r>
      <w:r>
        <w:rPr>
          <w:rFonts w:ascii="Helvetica-Bold" w:hAnsi="Helvetica-Bold" w:cs="Helvetica-Bold"/>
          <w:b/>
          <w:bCs/>
          <w:color w:val="000000"/>
        </w:rPr>
        <w:t>Применимое право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Отношения сторон (организатора, участников, членов жюри) в связи с проведением Конкурса регулируются законодательством Российской Федерации.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lastRenderedPageBreak/>
        <w:t xml:space="preserve">1.8. </w:t>
      </w:r>
      <w:r>
        <w:rPr>
          <w:rFonts w:ascii="Helvetica-Bold" w:hAnsi="Helvetica-Bold" w:cs="Helvetica-Bold"/>
          <w:b/>
          <w:bCs/>
          <w:color w:val="000000"/>
        </w:rPr>
        <w:t>Действие условий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Настоящие условия становятся обязательными для каждого Участника с момента подачи им заявки на Конкурс.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1.9. </w:t>
      </w:r>
      <w:r>
        <w:rPr>
          <w:rFonts w:ascii="Helvetica-Bold" w:hAnsi="Helvetica-Bold" w:cs="Helvetica-Bold"/>
          <w:b/>
          <w:bCs/>
          <w:color w:val="000000"/>
        </w:rPr>
        <w:t>Внесение изменений в Условия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1.9.1. Организатор по своей инициативе вправе вносить изменения в настоящие Условия не позднее 5 (пяти) рабочих дней до окончания даты приема заявок на первом этапе Конкурса. Изменение предмета Конкурса не допускается.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1.9.2. В течение 3 (трех) рабочих дней со дня принятия решения о внесении изменений в условия Конкурса сведения публикуются Организатором на сайте Конкурса и с этого момента они становятся обязательными для всех участников.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1.10. </w:t>
      </w:r>
      <w:r>
        <w:rPr>
          <w:rFonts w:ascii="Helvetica-Bold" w:hAnsi="Helvetica-Bold" w:cs="Helvetica-Bold"/>
          <w:b/>
          <w:bCs/>
          <w:color w:val="000000"/>
        </w:rPr>
        <w:t>Конкурсная документация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Конкурсная документация включает следующие неотъемлемые разделы: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Условия Конкурса;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Техническое задание и исходные данные (</w:t>
      </w:r>
      <w:r>
        <w:rPr>
          <w:rFonts w:ascii="Helvetica" w:hAnsi="Helvetica" w:cs="Helvetica"/>
          <w:b/>
          <w:color w:val="000000"/>
        </w:rPr>
        <w:t>Приложение №6</w:t>
      </w:r>
      <w:r>
        <w:rPr>
          <w:rFonts w:ascii="Helvetica" w:hAnsi="Helvetica" w:cs="Helvetica"/>
          <w:color w:val="000000"/>
        </w:rPr>
        <w:t>).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1.11. </w:t>
      </w:r>
      <w:r>
        <w:rPr>
          <w:rFonts w:ascii="Helvetica-Bold" w:hAnsi="Helvetica-Bold" w:cs="Helvetica-Bold"/>
          <w:b/>
          <w:bCs/>
          <w:color w:val="000000"/>
        </w:rPr>
        <w:t>Предоставление разъяснений</w:t>
      </w:r>
    </w:p>
    <w:p w:rsidR="0093447C" w:rsidRPr="002C3A62" w:rsidRDefault="0093447C" w:rsidP="00DF4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1.11.1. Любой участник вправе направить запрос Организатору на предоставление разъяснений положений конкурсной документации. Такой запрос направляется письменно посредством электронной почты на адрес:</w:t>
      </w:r>
      <w:r w:rsidR="002C3A62" w:rsidRPr="002C3A62">
        <w:rPr>
          <w:rFonts w:ascii="Helvetica" w:hAnsi="Helvetica" w:cs="Helvetica"/>
          <w:color w:val="000000"/>
        </w:rPr>
        <w:t xml:space="preserve"> </w:t>
      </w:r>
      <w:r w:rsidR="002C3A62">
        <w:rPr>
          <w:rFonts w:ascii="Helvetica" w:hAnsi="Helvetica" w:cs="Helvetica"/>
          <w:color w:val="FF0000"/>
          <w:lang w:val="en-US"/>
        </w:rPr>
        <w:t>zalogykt</w:t>
      </w:r>
      <w:r w:rsidR="002C3A62" w:rsidRPr="002C3A62">
        <w:rPr>
          <w:rFonts w:ascii="Helvetica" w:hAnsi="Helvetica" w:cs="Helvetica"/>
          <w:color w:val="FF0000"/>
        </w:rPr>
        <w:t>@</w:t>
      </w:r>
      <w:r w:rsidR="002C3A62">
        <w:rPr>
          <w:rFonts w:ascii="Helvetica" w:hAnsi="Helvetica" w:cs="Helvetica"/>
          <w:color w:val="FF0000"/>
          <w:lang w:val="en-US"/>
        </w:rPr>
        <w:t>gmail</w:t>
      </w:r>
      <w:r w:rsidR="002C3A62" w:rsidRPr="002C3A62">
        <w:rPr>
          <w:rFonts w:ascii="Helvetica" w:hAnsi="Helvetica" w:cs="Helvetica"/>
          <w:color w:val="FF0000"/>
        </w:rPr>
        <w:t>.</w:t>
      </w:r>
      <w:r w:rsidR="002C3A62">
        <w:rPr>
          <w:rFonts w:ascii="Helvetica" w:hAnsi="Helvetica" w:cs="Helvetica"/>
          <w:color w:val="FF0000"/>
          <w:lang w:val="en-US"/>
        </w:rPr>
        <w:t>com</w:t>
      </w:r>
    </w:p>
    <w:p w:rsidR="0093447C" w:rsidRDefault="0093447C" w:rsidP="00DF4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1.11.2. Организатор обязан предоставить ответ на запрос в течение 3 (трех) рабочих дней с момента поступления запроса.</w:t>
      </w:r>
    </w:p>
    <w:p w:rsidR="0093447C" w:rsidRPr="00F2629A" w:rsidRDefault="0093447C" w:rsidP="00DF4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DF4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1.12. </w:t>
      </w:r>
      <w:r>
        <w:rPr>
          <w:rFonts w:ascii="Helvetica-Bold" w:hAnsi="Helvetica-Bold" w:cs="Helvetica-Bold"/>
          <w:b/>
          <w:bCs/>
          <w:color w:val="000000"/>
        </w:rPr>
        <w:t>Разрешение споров</w:t>
      </w:r>
    </w:p>
    <w:p w:rsidR="0093447C" w:rsidRDefault="0093447C" w:rsidP="00DF4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 споры, которые могут возникнуть из отношений сторон в связи с проведением Конкурса, подлежат разрешению в судебном порядке в соответствии с подведомственностью и подсудностью, определяемыми процессуальным законодательством Российской Федерации.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1.13. </w:t>
      </w:r>
      <w:r>
        <w:rPr>
          <w:rFonts w:ascii="Helvetica-Bold" w:hAnsi="Helvetica-Bold" w:cs="Helvetica-Bold"/>
          <w:b/>
          <w:bCs/>
          <w:color w:val="000000"/>
        </w:rPr>
        <w:t>Язык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1.13.1. Официальным языком Конкурса является русский язык.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1.13.2 Все работы (конкурсные предложения) принимаются на русском языке.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cs="Helvetica-Bold"/>
          <w:b/>
          <w:bCs/>
          <w:color w:val="000000"/>
        </w:rPr>
        <w:lastRenderedPageBreak/>
        <w:t xml:space="preserve">1.14. </w:t>
      </w:r>
      <w:r>
        <w:rPr>
          <w:rFonts w:ascii="Helvetica-Bold" w:hAnsi="Helvetica-Bold" w:cs="Helvetica-Bold"/>
          <w:b/>
          <w:bCs/>
          <w:color w:val="000000"/>
        </w:rPr>
        <w:t>Адреса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1.14.1. Адрес сайта конкурса</w:t>
      </w:r>
      <w:r w:rsidR="0045087A">
        <w:rPr>
          <w:rFonts w:ascii="Helvetica" w:hAnsi="Helvetica" w:cs="Helvetica"/>
          <w:color w:val="000000"/>
        </w:rPr>
        <w:t>:</w:t>
      </w:r>
      <w:r w:rsidR="0045087A" w:rsidRPr="0045087A">
        <w:rPr>
          <w:rFonts w:ascii="Helvetica" w:hAnsi="Helvetica" w:cs="Helvetica"/>
          <w:color w:val="000000"/>
        </w:rPr>
        <w:t xml:space="preserve"> </w:t>
      </w:r>
      <w:r w:rsidR="0045087A" w:rsidRPr="0045087A">
        <w:rPr>
          <w:rFonts w:ascii="Helvetica" w:hAnsi="Helvetica" w:cs="Helvetica"/>
          <w:b/>
          <w:color w:val="FF4F25"/>
          <w:lang w:val="en-US"/>
        </w:rPr>
        <w:t>zalogykt</w:t>
      </w:r>
      <w:r w:rsidR="0045087A" w:rsidRPr="0045087A">
        <w:rPr>
          <w:rFonts w:ascii="Helvetica" w:hAnsi="Helvetica" w:cs="Helvetica"/>
          <w:b/>
          <w:color w:val="FF4F25"/>
        </w:rPr>
        <w:t>.</w:t>
      </w:r>
      <w:r w:rsidR="0045087A" w:rsidRPr="0045087A">
        <w:rPr>
          <w:rFonts w:ascii="Helvetica" w:hAnsi="Helvetica" w:cs="Helvetica"/>
          <w:b/>
          <w:color w:val="FF4F25"/>
          <w:lang w:val="en-US"/>
        </w:rPr>
        <w:t>ru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1.14.2. Адрес, по которому определяется местоположение Организатора: </w:t>
      </w:r>
      <w:r w:rsidR="002C3A62" w:rsidRPr="002C3A62">
        <w:rPr>
          <w:rFonts w:ascii="Helvetica" w:hAnsi="Helvetica" w:cs="Helvetica"/>
          <w:color w:val="000000"/>
        </w:rPr>
        <w:t>Российская Федерация, 677000, Республика Саха (Якутия), г. Якутск, ул. Октябрьская, 20/1, каб. 200.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Адрес электронной почты, по которому обеспечивается взаимодействие между Организатором и участниками:</w:t>
      </w:r>
      <w:r w:rsidR="0045087A">
        <w:rPr>
          <w:rFonts w:ascii="Helvetica" w:hAnsi="Helvetica" w:cs="Helvetica"/>
          <w:color w:val="FF0000"/>
        </w:rPr>
        <w:t xml:space="preserve"> </w:t>
      </w:r>
      <w:r w:rsidR="0045087A" w:rsidRPr="0045087A">
        <w:rPr>
          <w:rFonts w:ascii="Helvetica" w:hAnsi="Helvetica" w:cs="Helvetica"/>
          <w:b/>
          <w:color w:val="FF4F25"/>
          <w:lang w:val="en-US"/>
        </w:rPr>
        <w:t>zalogykt</w:t>
      </w:r>
      <w:r w:rsidR="0045087A" w:rsidRPr="0045087A">
        <w:rPr>
          <w:rFonts w:ascii="Helvetica" w:hAnsi="Helvetica" w:cs="Helvetica"/>
          <w:b/>
          <w:color w:val="FF4F25"/>
        </w:rPr>
        <w:t>@</w:t>
      </w:r>
      <w:r w:rsidR="0045087A" w:rsidRPr="0045087A">
        <w:rPr>
          <w:rFonts w:ascii="Helvetica" w:hAnsi="Helvetica" w:cs="Helvetica"/>
          <w:b/>
          <w:color w:val="FF4F25"/>
          <w:lang w:val="en-US"/>
        </w:rPr>
        <w:t>gmail</w:t>
      </w:r>
      <w:r w:rsidR="0045087A" w:rsidRPr="0045087A">
        <w:rPr>
          <w:rFonts w:ascii="Helvetica" w:hAnsi="Helvetica" w:cs="Helvetica"/>
          <w:b/>
          <w:color w:val="FF4F25"/>
        </w:rPr>
        <w:t>.</w:t>
      </w:r>
      <w:r w:rsidR="0045087A" w:rsidRPr="0045087A">
        <w:rPr>
          <w:rFonts w:ascii="Helvetica" w:hAnsi="Helvetica" w:cs="Helvetica"/>
          <w:b/>
          <w:color w:val="FF4F25"/>
          <w:lang w:val="en-US"/>
        </w:rPr>
        <w:t>com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2. Порядок проведения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2.1 Этапы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Конкурс проводится в два этапа:</w:t>
      </w:r>
    </w:p>
    <w:p w:rsidR="0093447C" w:rsidRPr="009A2A6D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</w:rPr>
      </w:pPr>
      <w:r>
        <w:rPr>
          <w:rFonts w:ascii="Helvetica" w:hAnsi="Helvetica" w:cs="Helvetica"/>
          <w:color w:val="000000"/>
        </w:rPr>
        <w:t>1. Прием заявок и выбор финалистов по портфолио. На первом этапе Жюри Конкурс отбирает финалистов заоч</w:t>
      </w:r>
      <w:r w:rsidR="009A2A6D">
        <w:rPr>
          <w:rFonts w:ascii="Helvetica" w:hAnsi="Helvetica" w:cs="Helvetica"/>
          <w:color w:val="000000"/>
        </w:rPr>
        <w:t>но на основе релевантного опыта, портфолио.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Разработка конкурсных предложений финалистами. На втором этапе финалисты разрабатывают архитектурную концепцию охранной зоны №2 «Якутск деревянный. Залог», расположенной в 55 квартале города Якутска, в течении условленного времени.</w:t>
      </w:r>
      <w:r w:rsidR="00DF4040">
        <w:rPr>
          <w:rFonts w:ascii="Helvetica" w:hAnsi="Helvetica" w:cs="Helvetica"/>
          <w:color w:val="000000"/>
        </w:rPr>
        <w:t xml:space="preserve"> После окончания приема конкурсных работ проводится защита проектов. 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2.2. </w:t>
      </w:r>
      <w:r>
        <w:rPr>
          <w:rFonts w:ascii="Helvetica-Bold" w:hAnsi="Helvetica-Bold" w:cs="Helvetica-Bold"/>
          <w:b/>
          <w:bCs/>
          <w:color w:val="000000"/>
        </w:rPr>
        <w:t>Подача заявки</w:t>
      </w:r>
      <w:r>
        <w:rPr>
          <w:rFonts w:cs="Helvetica-Bold"/>
          <w:b/>
          <w:bCs/>
          <w:color w:val="000000"/>
        </w:rPr>
        <w:t>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2.2.1. Форма и состав Заявки определены в </w:t>
      </w:r>
      <w:r>
        <w:rPr>
          <w:rFonts w:ascii="Helvetica" w:hAnsi="Helvetica" w:cs="Helvetica"/>
          <w:b/>
          <w:color w:val="000000"/>
        </w:rPr>
        <w:t>Приложении №2</w:t>
      </w:r>
      <w:r>
        <w:rPr>
          <w:rFonts w:ascii="Helvetica" w:hAnsi="Helvetica" w:cs="Helvetica"/>
          <w:color w:val="000000"/>
        </w:rPr>
        <w:t xml:space="preserve"> к настоящим условиям.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2.2.2. </w:t>
      </w:r>
      <w:r w:rsidR="00DF4040">
        <w:rPr>
          <w:rFonts w:ascii="Helvetica" w:hAnsi="Helvetica" w:cs="Helvetica"/>
          <w:color w:val="000000"/>
        </w:rPr>
        <w:t>Прием заявок начинается 15</w:t>
      </w:r>
      <w:r w:rsidR="002C3A62" w:rsidRPr="002C3A62">
        <w:rPr>
          <w:rFonts w:ascii="Helvetica" w:hAnsi="Helvetica" w:cs="Helvetica"/>
          <w:color w:val="000000"/>
        </w:rPr>
        <w:t xml:space="preserve"> мая в 10:00 часов и</w:t>
      </w:r>
      <w:r w:rsidR="00DF4040">
        <w:rPr>
          <w:rFonts w:ascii="Helvetica" w:hAnsi="Helvetica" w:cs="Helvetica"/>
          <w:color w:val="000000"/>
        </w:rPr>
        <w:t xml:space="preserve"> заканчивается в 17:00 часов 31 </w:t>
      </w:r>
      <w:r w:rsidR="002C3A62" w:rsidRPr="002C3A62">
        <w:rPr>
          <w:rFonts w:ascii="Helvetica" w:hAnsi="Helvetica" w:cs="Helvetica"/>
          <w:color w:val="000000"/>
        </w:rPr>
        <w:t>мая 2019 года.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2.2.3. Участник вправе внести изменение в свою заявку, направив соответствующее извещение с приложением измененных документов не позднее 3 (трёх) дней до окончания даты приема заявок.</w:t>
      </w:r>
    </w:p>
    <w:p w:rsidR="0093447C" w:rsidRPr="00F2629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 xml:space="preserve">2.3. </w:t>
      </w:r>
      <w:r>
        <w:rPr>
          <w:rFonts w:ascii="Helvetica-Bold" w:hAnsi="Helvetica-Bold" w:cs="Helvetica-Bold"/>
          <w:b/>
          <w:bCs/>
          <w:color w:val="000000"/>
        </w:rPr>
        <w:t>Регистрация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2.3.1. Регистрация участников производится на основании поданной заявки.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2.3.2. Организатор вправе отказать участнику в регистрации в следующих ситуациях: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заявка не соответствует требованиям, предъявляемым Организатором;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заявка не прошла отбор Организатором;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один и тот же претендент подал более одной заявки;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заявка подана с нарушением сроков подачи.</w:t>
      </w:r>
    </w:p>
    <w:p w:rsidR="0045087A" w:rsidRPr="00CE48B0" w:rsidRDefault="0093447C" w:rsidP="00CE48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2.3.3. Не позднее 2 (двух) рабочих дней с момента завершения даты приема заявок Организатор информирует всех претендентов о регистрации их в качестве участников или об отказе в регистрации </w:t>
      </w:r>
      <w:r w:rsidRPr="00CE48B0">
        <w:rPr>
          <w:rFonts w:ascii="Helvetica" w:hAnsi="Helvetica" w:cs="Helvetica"/>
          <w:color w:val="000000"/>
        </w:rPr>
        <w:t xml:space="preserve">их в качестве участников </w:t>
      </w:r>
      <w:r w:rsidR="00562701" w:rsidRPr="00CE48B0">
        <w:rPr>
          <w:rFonts w:ascii="Helvetica" w:hAnsi="Helvetica" w:cs="Helvetica"/>
        </w:rPr>
        <w:t>путем</w:t>
      </w:r>
      <w:r w:rsidRPr="00CE48B0">
        <w:rPr>
          <w:rFonts w:ascii="Helvetica" w:hAnsi="Helvetica" w:cs="Helvetica"/>
          <w:color w:val="000000"/>
        </w:rPr>
        <w:t xml:space="preserve"> направления им письма посредством электронной </w:t>
      </w:r>
      <w:r w:rsidRPr="00CE48B0">
        <w:rPr>
          <w:rFonts w:ascii="Helvetica" w:hAnsi="Helvetica" w:cs="Helvetica"/>
          <w:color w:val="000000"/>
        </w:rPr>
        <w:lastRenderedPageBreak/>
        <w:t>связи на адрес, указанный в заявке Претендента, и представляет Жюри ка</w:t>
      </w:r>
      <w:r w:rsidR="00CE48B0" w:rsidRPr="00CE48B0">
        <w:rPr>
          <w:rFonts w:ascii="Helvetica" w:hAnsi="Helvetica" w:cs="Helvetica"/>
          <w:color w:val="000000"/>
        </w:rPr>
        <w:t xml:space="preserve">талог зарегистрированных заявок. </w:t>
      </w:r>
    </w:p>
    <w:p w:rsidR="00CE48B0" w:rsidRPr="00CE48B0" w:rsidRDefault="00CE48B0" w:rsidP="00CE48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>2.4. Участие в Конкурсе консорциумов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2.4.1. Лица, желающие принять участие в Конкурсе, могут объединиться в Консорциумы. Юридические лица, объединенные в Консорциум, подают единую Заявку от имени Консорциума и признаются для целей Конкурса единым Претендентом/Участником/Финалистом. Претендент, желающий участвовать в Конкурсе в форме Консорциума, предоставляет в составе Заявки Декларацию об организации Консорциума, привлечении субподрядчиков и консультантов (Приложение 7).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2.4.2 Участник одного Консорциума не может претендовать на участие в Конкурсе индивидуально или в составе другого Консорциума.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2.4.3. Участники Консорциума определяют Лидера Консорциума.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2.4.4. Лидером Консорциума может быть как физическое, так и юридическое лицо или индивидуальный предприниматель.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2.4.5. Портфолио Консорциума должно содержать не менее одного проекта Лидера Консорциума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2.4.6. Лидер Консорциума в отношениях с Организатором в рамках Конкурса признается представляющим интересы всех участников Консорциума.  </w:t>
      </w:r>
    </w:p>
    <w:p w:rsidR="00CE48B0" w:rsidRPr="00CE48B0" w:rsidRDefault="00CE48B0" w:rsidP="00CE48B0">
      <w:pPr>
        <w:rPr>
          <w:rFonts w:ascii="Helvetica" w:hAnsi="Helvetica" w:cs="Helvetica"/>
          <w:color w:val="000000"/>
        </w:rPr>
      </w:pPr>
      <w:r w:rsidRPr="00CE48B0">
        <w:rPr>
          <w:rFonts w:ascii="Helvetica" w:hAnsi="Helvetica" w:cs="Helvetica"/>
          <w:color w:val="000000"/>
        </w:rPr>
        <w:t xml:space="preserve">2.4.67 С целью осуществления коммуникации по вопросам, связанным с Конкурсом, Лидер Консорциума предоставляет информацию о себе, своем представителе, свои контактные данные, информацию о привлечении субподрядчиков и консультантов в формате заполненной Декларации об организации Консорциума. </w:t>
      </w:r>
    </w:p>
    <w:p w:rsidR="00CE48B0" w:rsidRPr="00CE48B0" w:rsidRDefault="00CE48B0" w:rsidP="00CE48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3. Порядок работы Жюри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3.1. В рамках конкурса запланировано два заседания Жюри:</w:t>
      </w:r>
    </w:p>
    <w:p w:rsidR="0093447C" w:rsidRDefault="0093447C" w:rsidP="00934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Отбор финалистов – заочно.</w:t>
      </w:r>
    </w:p>
    <w:p w:rsidR="0093447C" w:rsidRDefault="0093447C" w:rsidP="00934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Отбор лучшей конкурсной работы на звание победителя – очно.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3.2. На очном заседании Жюри присутствуют Оргкомитет Конкурса. Заседание Жюри ведет председатель Жюри. При этом представители Организаторы конкурса вправе информировать членов Жюри об их полномочиях, задачах конкретного заседания, процедурных правилах работы Жюри, в том числе о порядке голосования и принятии решений.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3.3. Полномочия Председателя Жюри: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ведет заседание,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принимает от членов Жюри предложения по внесению вопросов в повестку для заседания,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вносит предложения в повестку заседания,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формирует вопросы повестки дня и проекты решений по ним,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модерирует обсуждение вопросов повестки дня.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3.4. Протокол очного заседания.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3.4.1. Ход заседаний Жюри, озвученные мнения, принятые решения и результаты голосований отражаются в протоколе заседания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 присутствующие на заседании Жюри должны поставить подпись в листе присутствия, который прилагается к протоколу заседания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Протокол заседания Жюри составляется в одном экземпляре.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Протокол (выписка из протокола) заседания Жюри, в котором излагается принятое Жюри решение, публикуется на сайте конкурса в течении 10 (десяти) дней со дня проведения соответствующего заседания Жюри.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3.5. Голосование и принятие решений.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3.5.1. Заседание Жюри правомочно (имеет кворум), если на нем присутствуют более половины членов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3.5.2. Решение по вопросу формирования рейтинга конкурсных работ принимается в порядке, когда каждый член Жюри распределяет участников по местам, равным количеству участников. На основании суммирования выставленных членами Жюри оценок участникам присваиваются номера в порядке возрастания суммы оценок всех членов Жюри. Полученный результат выносится на обсуждение Жюри и принимается в качестве окончательного.</w:t>
      </w:r>
    </w:p>
    <w:p w:rsidR="0093447C" w:rsidRPr="009A2A6D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Голосование является закрытым и осуществляется путем заполнения бюллетеней. В результате суммирования выставленных членами Жюри оценок участникам формируется рейтинг конкурсных работ.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color w:val="000000"/>
        </w:rPr>
        <w:t>3.5.3. Решение по вопросу дисквалификации финалиста принимается количественным голосованием по принципу «один член Жюри – один голос» простым большинством от членов Жюри, присутствующих на заседании. Голосование является открытым.</w:t>
      </w:r>
    </w:p>
    <w:p w:rsidR="0045087A" w:rsidRPr="00F2629A" w:rsidRDefault="0045087A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4. Выбор финалистов.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4.1. Решение о выборе финалистов принимает Жюри посредством проведения квалификационного отбора.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4.2. Правила участия в квалификационном отборе отражены в </w:t>
      </w:r>
      <w:r>
        <w:rPr>
          <w:rFonts w:ascii="Helvetica" w:hAnsi="Helvetica" w:cs="Helvetica"/>
          <w:b/>
          <w:color w:val="000000"/>
        </w:rPr>
        <w:t>Приложении №3</w:t>
      </w:r>
      <w:r>
        <w:rPr>
          <w:rFonts w:ascii="Helvetica" w:hAnsi="Helvetica" w:cs="Helvetica"/>
          <w:color w:val="000000"/>
        </w:rPr>
        <w:t xml:space="preserve"> настоящего Положения.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4.3. Финалистами признаются не менее 3 (трех) участников, которым присвоено место с 1 и до номера конечного количества финалистов в квалификационном рейтинге заявок.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4.4. Финалисты Конкурса должны подтвердить свое дальнейшее участие в Конкурсе, уведомив об этом Организатора в течении 5 (пяти) рабочих дней с момента объявления списка финалистов по электронной почте</w:t>
      </w:r>
      <w:r>
        <w:t xml:space="preserve"> </w:t>
      </w:r>
      <w:r>
        <w:rPr>
          <w:rFonts w:ascii="Helvetica" w:hAnsi="Helvetica" w:cs="Helvetica"/>
          <w:color w:val="000000"/>
        </w:rPr>
        <w:t>zalogykt@gmail.com.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4.5. Если в период до 31 мая 2019 года Финалист по любым причинам выбывает из участия в Конкурсе, Финалистом признается каждый следующий Участник, заявке которого присвоен следующий порядковый номер, кроме случая, когда Жюри приняло специальное решение о выборе определенного участника в качестве замены выбывшего Финалиста.</w:t>
      </w:r>
    </w:p>
    <w:p w:rsidR="0045087A" w:rsidRPr="00F2629A" w:rsidRDefault="0045087A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5. Техническое задание.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5.1. Итоговая редакция технического задания (состав и требования к формату подачи проекта) отражены в </w:t>
      </w:r>
      <w:r>
        <w:rPr>
          <w:rFonts w:ascii="Helvetica" w:hAnsi="Helvetica" w:cs="Helvetica"/>
          <w:b/>
          <w:color w:val="000000"/>
        </w:rPr>
        <w:t>Приложениях №4 и №6</w:t>
      </w:r>
      <w:r>
        <w:rPr>
          <w:rFonts w:ascii="Helvetica" w:hAnsi="Helvetica" w:cs="Helvetica"/>
          <w:color w:val="000000"/>
        </w:rPr>
        <w:t xml:space="preserve"> настоящего Положения.</w:t>
      </w:r>
    </w:p>
    <w:p w:rsidR="0093447C" w:rsidRPr="002C3A62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5.2. Финалисты должны предоставить Организатору конкурсные предложения не позднее </w:t>
      </w:r>
      <w:r w:rsidR="009A2A6D">
        <w:rPr>
          <w:rFonts w:ascii="Helvetica" w:hAnsi="Helvetica" w:cs="Helvetica"/>
          <w:color w:val="000000"/>
        </w:rPr>
        <w:t>12</w:t>
      </w:r>
      <w:r w:rsidR="00D0642B">
        <w:rPr>
          <w:rFonts w:ascii="Helvetica" w:hAnsi="Helvetica" w:cs="Helvetica"/>
          <w:color w:val="000000"/>
        </w:rPr>
        <w:t xml:space="preserve"> июля</w:t>
      </w:r>
      <w:r w:rsidR="002C3A62">
        <w:rPr>
          <w:rFonts w:ascii="Helvetica" w:hAnsi="Helvetica" w:cs="Helvetica"/>
          <w:color w:val="000000"/>
        </w:rPr>
        <w:t xml:space="preserve"> 2019 года.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5.3. Форма подачи конкурсных работ: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 электронном версии: отправляется на электронную почту Организатора;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 бумажном виде на адрес Организатора.</w:t>
      </w:r>
    </w:p>
    <w:p w:rsidR="0093447C" w:rsidRPr="009A2A6D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FF0000"/>
        </w:rPr>
      </w:pPr>
      <w:r>
        <w:rPr>
          <w:rFonts w:ascii="Helvetica" w:hAnsi="Helvetica" w:cs="Helvetica"/>
          <w:color w:val="000000"/>
        </w:rPr>
        <w:t xml:space="preserve">5.4. При доставке конкурсных предложений почтовым отправлением, курьерской доставкой или нарочным отправлением, конкурсные предложения считаются поданными в срок, если доставлены Организатору не позднее </w:t>
      </w:r>
      <w:r w:rsidR="009A2A6D">
        <w:rPr>
          <w:rFonts w:cs="Helvetica"/>
          <w:color w:val="000000"/>
        </w:rPr>
        <w:t>12</w:t>
      </w:r>
      <w:r w:rsidR="00D0642B">
        <w:rPr>
          <w:rFonts w:ascii="Helvetica" w:hAnsi="Helvetica" w:cs="Helvetica"/>
          <w:color w:val="FF0000"/>
        </w:rPr>
        <w:t xml:space="preserve"> </w:t>
      </w:r>
      <w:r w:rsidR="00D0642B" w:rsidRPr="009A2A6D">
        <w:rPr>
          <w:rFonts w:ascii="Helvetica" w:hAnsi="Helvetica" w:cs="Helvetica"/>
        </w:rPr>
        <w:t>июля</w:t>
      </w:r>
      <w:r w:rsidRPr="009A2A6D">
        <w:rPr>
          <w:rFonts w:ascii="Helvetica" w:hAnsi="Helvetica" w:cs="Helvetica"/>
        </w:rPr>
        <w:t xml:space="preserve"> 2019 года.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5.5. В любое время до истечения срока предоставления конкурсных работ участник может внести в состав конкурсных предложений изменения, направив Организатору уведомление с приложением документов, подлежащих корректировке.</w:t>
      </w:r>
    </w:p>
    <w:p w:rsidR="0045087A" w:rsidRPr="00F2629A" w:rsidRDefault="0045087A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6. Условия использования конкурсных работ.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6.1. Каждый участник предоставляет Организатору и заказчику Конкурса следующие права на использование произведений, заключенных в предоставленном конкурсном предложении: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право на воспроизведение,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право на публичный показ,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сообщение в эфир,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сообщение по кабелю,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право на перевод,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право на доведение до всеобщего сведения,</w:t>
      </w:r>
    </w:p>
    <w:p w:rsidR="0093447C" w:rsidRPr="00D0642B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D0642B">
        <w:rPr>
          <w:rFonts w:ascii="Helvetica" w:hAnsi="Helvetica" w:cs="Helvetica"/>
        </w:rPr>
        <w:t>- авторское право.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6.2. Указанные права на использование конкурсных работ передаются Участником Заказчику Конкурса в рамках Конкурса.</w:t>
      </w:r>
    </w:p>
    <w:p w:rsidR="0045087A" w:rsidRPr="004F7D4F" w:rsidRDefault="0093447C" w:rsidP="004F7D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6.3. Организатор вправе размещать заявки и конкурсные работы участников, претендентов, финалистов на сайте конкурса.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lastRenderedPageBreak/>
        <w:t>7. Основания для дисквалификации финалистов.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7.1. Финалисту может быть отказано в дальнейшем участии в Конкурсе по следующим основаниям:</w:t>
      </w:r>
    </w:p>
    <w:p w:rsidR="0093447C" w:rsidRDefault="0093447C" w:rsidP="00934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Представленное конкурсное предложение не соответствует требованиям конкурсной документации и техническому заданию по составу и содержанию.</w:t>
      </w:r>
    </w:p>
    <w:p w:rsidR="0093447C" w:rsidRDefault="0093447C" w:rsidP="00934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Конкурсные предложения поданы с нарушением установленных сроков.</w:t>
      </w:r>
    </w:p>
    <w:p w:rsidR="0093447C" w:rsidRDefault="0093447C" w:rsidP="00934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Решение о дисквалификации принимает Жюри.</w:t>
      </w:r>
    </w:p>
    <w:p w:rsidR="0093447C" w:rsidRDefault="0093447C" w:rsidP="009344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Решение о дисквалификации обнародуется на сайте.</w:t>
      </w:r>
    </w:p>
    <w:p w:rsidR="0045087A" w:rsidRPr="00F2629A" w:rsidRDefault="0045087A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8. Выбор Победителя и формирование рейтинга конкурсных работ.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Жюри рассматривает конкурсные работы, представленные Финалистами, и с учетом установленных критериев, приведенных в </w:t>
      </w:r>
      <w:r>
        <w:rPr>
          <w:rFonts w:ascii="Helvetica" w:hAnsi="Helvetica" w:cs="Helvetica"/>
          <w:b/>
        </w:rPr>
        <w:t>Приложении №5</w:t>
      </w:r>
      <w:r>
        <w:rPr>
          <w:rFonts w:ascii="Helvetica" w:hAnsi="Helvetica" w:cs="Helvetica"/>
        </w:rPr>
        <w:t>, присваивает работам рейтинг. В случае присвоения двум или более Конкурсным предложениям равного числа баллов Жюри проводит повторное голосование с тем, чтобы определить лучшее из указанных Конкурсных предложений.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Победителем признается Финалист, чьему Конкурсному предложению присвоен первый номер по итогам заседания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Сообщение о формировании Рейтинга Конкурсных предложений размещается на Сайте Конкурса в течение 3 (трех) рабочих дней со дня принятия Жюри соответствующего решения.</w:t>
      </w:r>
    </w:p>
    <w:p w:rsidR="0045087A" w:rsidRPr="00F2629A" w:rsidRDefault="0045087A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9. Вознаграждение Победителя и Финалистов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Победителем объявляется Финалист, чьему Конкурсному предложению присвоен первый номер по итогам заседания Жюри.</w:t>
      </w:r>
    </w:p>
    <w:p w:rsidR="00D0642B" w:rsidRDefault="00D0642B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Призовой фонд:</w:t>
      </w:r>
    </w:p>
    <w:p w:rsidR="00D0642B" w:rsidRPr="00D0642B" w:rsidRDefault="00D0642B" w:rsidP="001E46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 место</w:t>
      </w:r>
      <w:r w:rsidRPr="00D0642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Pr="00D0642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300 000 (триста тысяч) рублей*;</w:t>
      </w:r>
    </w:p>
    <w:p w:rsidR="001E4659" w:rsidRDefault="00D0642B" w:rsidP="001E46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 место – 200 000 (двести</w:t>
      </w:r>
      <w:r w:rsidR="001E4659">
        <w:rPr>
          <w:rFonts w:ascii="Helvetica" w:hAnsi="Helvetica" w:cs="Helvetica"/>
        </w:rPr>
        <w:t xml:space="preserve"> тысяч) рублей*;</w:t>
      </w:r>
    </w:p>
    <w:p w:rsidR="001E4659" w:rsidRDefault="00D0642B" w:rsidP="001E46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 место – 100</w:t>
      </w:r>
      <w:r w:rsidR="001E4659">
        <w:rPr>
          <w:rFonts w:ascii="Helvetica" w:hAnsi="Helvetica" w:cs="Helvetica"/>
        </w:rPr>
        <w:t> 000 (</w:t>
      </w:r>
      <w:r>
        <w:rPr>
          <w:rFonts w:ascii="Helvetica" w:hAnsi="Helvetica" w:cs="Helvetica"/>
        </w:rPr>
        <w:t>сто тысяч) рублей**.</w:t>
      </w:r>
    </w:p>
    <w:p w:rsidR="001E4659" w:rsidRDefault="001E4659" w:rsidP="001E46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*Сумма вознаграждения включает все применимые к Финалисту налоги и сборы.</w:t>
      </w:r>
    </w:p>
    <w:p w:rsidR="0045087A" w:rsidRPr="00F2629A" w:rsidRDefault="001E4659" w:rsidP="00D0642B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lang w:eastAsia="en-US"/>
        </w:rPr>
        <w:t>** Денежное вознаграждение финалистам должно быть выплачено не позднее 1 (одного) месяца после завершения конкур</w:t>
      </w:r>
      <w:r w:rsidR="00D0642B">
        <w:rPr>
          <w:rFonts w:ascii="Helvetica" w:hAnsi="Helvetica" w:cs="Helvetica"/>
          <w:lang w:eastAsia="en-US"/>
        </w:rPr>
        <w:t>са (выполнения</w:t>
      </w:r>
      <w:r>
        <w:rPr>
          <w:rFonts w:ascii="Helvetica" w:hAnsi="Helvetica" w:cs="Helvetica"/>
          <w:lang w:eastAsia="en-US"/>
        </w:rPr>
        <w:t xml:space="preserve"> </w:t>
      </w:r>
      <w:r w:rsidR="00D0642B">
        <w:rPr>
          <w:rFonts w:ascii="Helvetica" w:hAnsi="Helvetica" w:cs="Helvetica"/>
          <w:lang w:eastAsia="en-US"/>
        </w:rPr>
        <w:t>финалистом</w:t>
      </w:r>
      <w:r>
        <w:rPr>
          <w:rFonts w:ascii="Helvetica" w:hAnsi="Helvetica" w:cs="Helvetica"/>
          <w:lang w:eastAsia="en-US"/>
        </w:rPr>
        <w:t xml:space="preserve"> </w:t>
      </w:r>
      <w:r w:rsidR="00D0642B">
        <w:rPr>
          <w:rFonts w:ascii="Helvetica" w:hAnsi="Helvetica" w:cs="Helvetica"/>
          <w:lang w:eastAsia="en-US"/>
        </w:rPr>
        <w:t>конкурсного предложения, объявления результатов).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10. Признание Конкурса несостоявшимся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Конкурс признается несостоявшимся в следующих случаях:</w:t>
      </w:r>
      <w:r w:rsidR="001A7198">
        <w:rPr>
          <w:rFonts w:ascii="Helvetica" w:hAnsi="Helvetica" w:cs="Helvetica"/>
        </w:rPr>
        <w:t>1,4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10.1. Для участия в Конкурсе зарегистрировано менее 3 (трех) Участников;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10.2. При наступлении основания, предусмотренного пунктом 10.1 настоящих Условий, Организатор публикует сообщение на Сайте Конкурса о признании Конкурса несостоявшимся.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Конкурс признается несостоявшимся с момента опубликования такого сообщения.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lastRenderedPageBreak/>
        <w:t>Приложение №1. График проведения Конкурса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5144"/>
      </w:tblGrid>
      <w:tr w:rsidR="0093447C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Дата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Мероприятия</w:t>
            </w:r>
          </w:p>
        </w:tc>
      </w:tr>
      <w:tr w:rsidR="002C3A62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2C3A62" w:rsidP="00D064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</w:t>
            </w:r>
            <w:r w:rsidR="00D0642B">
              <w:rPr>
                <w:rFonts w:ascii="Helvetica" w:hAnsi="Helvetica" w:cs="Helvetica"/>
              </w:rPr>
              <w:t>5</w:t>
            </w:r>
            <w:r>
              <w:rPr>
                <w:rFonts w:ascii="Helvetica" w:hAnsi="Helvetica" w:cs="Helvetica"/>
              </w:rPr>
              <w:t xml:space="preserve"> мая 2019 года</w:t>
            </w:r>
            <w:r w:rsidR="00D0642B">
              <w:rPr>
                <w:rFonts w:ascii="Helvetica" w:hAnsi="Helvetica" w:cs="Helvetica"/>
              </w:rPr>
              <w:t>, 16:30ч.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2C3A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Старт мероприятия. Пресс-конференция.</w:t>
            </w:r>
          </w:p>
          <w:p w:rsidR="002C3A62" w:rsidRDefault="002C3A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2C3A62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E12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15</w:t>
            </w:r>
            <w:r w:rsidR="002C3A62">
              <w:rPr>
                <w:rFonts w:ascii="Helvetica" w:hAnsi="Helvetica" w:cs="Helvetica"/>
              </w:rPr>
              <w:t xml:space="preserve"> ма</w:t>
            </w:r>
            <w:r>
              <w:rPr>
                <w:rFonts w:ascii="Helvetica" w:hAnsi="Helvetica" w:cs="Helvetica"/>
              </w:rPr>
              <w:t>я в 10:00 часов - 17:00 часов 31</w:t>
            </w:r>
            <w:r w:rsidR="002C3A62">
              <w:rPr>
                <w:rFonts w:ascii="Helvetica" w:hAnsi="Helvetica" w:cs="Helvetica"/>
              </w:rPr>
              <w:t xml:space="preserve"> мая 2019 года.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8C" w:rsidRDefault="002C3A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Прием конкурсных заявок</w:t>
            </w:r>
            <w:r w:rsidR="00E12E8C">
              <w:rPr>
                <w:rFonts w:ascii="Helvetica" w:hAnsi="Helvetica" w:cs="Helvetica"/>
              </w:rPr>
              <w:t xml:space="preserve">, </w:t>
            </w:r>
          </w:p>
          <w:p w:rsidR="002C3A62" w:rsidRDefault="00E12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запуск веб-страницы конкурса.</w:t>
            </w:r>
          </w:p>
        </w:tc>
      </w:tr>
      <w:tr w:rsidR="002C3A62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E12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03 июня</w:t>
            </w:r>
            <w:r w:rsidR="002C3A62">
              <w:rPr>
                <w:rFonts w:ascii="Helvetica" w:hAnsi="Helvetica" w:cs="Helvetica"/>
              </w:rPr>
              <w:t xml:space="preserve"> 2019 года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2C3A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Заочное заседание Жюри, выбор 5 Финалистов конкурса</w:t>
            </w:r>
            <w:r w:rsidR="00E12E8C">
              <w:rPr>
                <w:rFonts w:ascii="Helvetica" w:hAnsi="Helvetica" w:cs="Helvetica"/>
              </w:rPr>
              <w:t>.</w:t>
            </w:r>
          </w:p>
        </w:tc>
      </w:tr>
      <w:tr w:rsidR="002C3A62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1A71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05</w:t>
            </w:r>
            <w:r w:rsidR="002C3A62">
              <w:rPr>
                <w:rFonts w:ascii="Helvetica" w:hAnsi="Helvetica" w:cs="Helvetica"/>
              </w:rPr>
              <w:t xml:space="preserve"> июня 2019 года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2C3A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Установочная встреча с финалистами. Начало срока для разработки конкурсных предложений</w:t>
            </w:r>
            <w:r w:rsidR="00E12E8C">
              <w:rPr>
                <w:rFonts w:ascii="Helvetica" w:hAnsi="Helvetica" w:cs="Helvetica"/>
              </w:rPr>
              <w:t>.</w:t>
            </w:r>
          </w:p>
        </w:tc>
      </w:tr>
      <w:tr w:rsidR="002C3A62" w:rsidTr="0045087A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1A71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17:30, 12</w:t>
            </w:r>
            <w:r w:rsidR="00E12E8C">
              <w:rPr>
                <w:rFonts w:ascii="Helvetica" w:hAnsi="Helvetica" w:cs="Helvetica"/>
              </w:rPr>
              <w:t xml:space="preserve"> июля</w:t>
            </w:r>
            <w:r w:rsidR="002C3A62">
              <w:rPr>
                <w:rFonts w:ascii="Helvetica" w:hAnsi="Helvetica" w:cs="Helvetica"/>
              </w:rPr>
              <w:t xml:space="preserve"> 2019 года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62" w:rsidRDefault="002C3A62" w:rsidP="00E12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Окончание срока </w:t>
            </w:r>
            <w:r w:rsidR="00E12E8C">
              <w:rPr>
                <w:rFonts w:ascii="Helvetica" w:hAnsi="Helvetica" w:cs="Helvetica"/>
              </w:rPr>
              <w:t>приема</w:t>
            </w:r>
            <w:r>
              <w:rPr>
                <w:rFonts w:ascii="Helvetica" w:hAnsi="Helvetica" w:cs="Helvetica"/>
              </w:rPr>
              <w:t xml:space="preserve"> конкурсных предложений</w:t>
            </w:r>
            <w:r w:rsidR="00E12E8C">
              <w:rPr>
                <w:rFonts w:ascii="Helvetica" w:hAnsi="Helvetica" w:cs="Helvetica"/>
              </w:rPr>
              <w:t>.</w:t>
            </w:r>
          </w:p>
        </w:tc>
      </w:tr>
      <w:tr w:rsidR="000951A4" w:rsidTr="0025464F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1A4" w:rsidRDefault="00095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17 июля 2019 года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4" w:rsidRDefault="00095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Заседание Жюри, выбор лучшего конкурсного предложения. Защита проектов. </w:t>
            </w:r>
          </w:p>
        </w:tc>
      </w:tr>
      <w:tr w:rsidR="000951A4" w:rsidTr="0025464F">
        <w:tc>
          <w:tcPr>
            <w:tcW w:w="4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4" w:rsidRDefault="000951A4" w:rsidP="00095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4" w:rsidRDefault="00095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Объявления победителя. Пресс-конференция по итогам конкурса. </w:t>
            </w:r>
          </w:p>
        </w:tc>
      </w:tr>
    </w:tbl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b/>
        </w:rPr>
      </w:pPr>
      <w:r>
        <w:rPr>
          <w:rFonts w:ascii="Helvetica" w:hAnsi="Helvetica" w:cs="Helvetica"/>
        </w:rPr>
        <w:br w:type="page"/>
      </w:r>
      <w:r>
        <w:rPr>
          <w:rFonts w:ascii="Helvetica" w:hAnsi="Helvetica" w:cs="Helvetica"/>
          <w:b/>
        </w:rPr>
        <w:lastRenderedPageBreak/>
        <w:t>Приложение №2. Состав, содержание и требования к оформлению Заявки</w:t>
      </w:r>
    </w:p>
    <w:p w:rsidR="0093447C" w:rsidRDefault="0093447C" w:rsidP="0093447C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Состав и содержание Заявки</w:t>
      </w:r>
    </w:p>
    <w:p w:rsidR="0093447C" w:rsidRDefault="0093447C" w:rsidP="0093447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На e-mail Организатора по адресу </w:t>
      </w:r>
      <w:r w:rsidR="0045087A" w:rsidRPr="002C3A62">
        <w:rPr>
          <w:rFonts w:ascii="Helvetica" w:hAnsi="Helvetica" w:cs="Helvetica"/>
          <w:color w:val="FF4F25"/>
          <w:lang w:val="en-US"/>
        </w:rPr>
        <w:t>zalogykt</w:t>
      </w:r>
      <w:r w:rsidR="0045087A" w:rsidRPr="002C3A62">
        <w:rPr>
          <w:rFonts w:ascii="Helvetica" w:hAnsi="Helvetica" w:cs="Helvetica"/>
          <w:color w:val="FF4F25"/>
        </w:rPr>
        <w:t>@</w:t>
      </w:r>
      <w:r w:rsidR="0045087A" w:rsidRPr="002C3A62">
        <w:rPr>
          <w:rFonts w:ascii="Helvetica" w:hAnsi="Helvetica" w:cs="Helvetica"/>
          <w:color w:val="FF4F25"/>
          <w:lang w:val="en-US"/>
        </w:rPr>
        <w:t>gmail</w:t>
      </w:r>
      <w:r w:rsidR="0045087A" w:rsidRPr="002C3A62">
        <w:rPr>
          <w:rFonts w:ascii="Helvetica" w:hAnsi="Helvetica" w:cs="Helvetica"/>
          <w:color w:val="FF4F25"/>
        </w:rPr>
        <w:t>.</w:t>
      </w:r>
      <w:r w:rsidR="0045087A" w:rsidRPr="002C3A62">
        <w:rPr>
          <w:rFonts w:ascii="Helvetica" w:hAnsi="Helvetica" w:cs="Helvetica"/>
          <w:color w:val="FF4F25"/>
          <w:lang w:val="en-US"/>
        </w:rPr>
        <w:t>com</w:t>
      </w:r>
      <w:r w:rsidRPr="0045087A">
        <w:rPr>
          <w:rFonts w:ascii="Helvetica" w:hAnsi="Helvetica" w:cs="Helvetica"/>
          <w:color w:val="FF4F25"/>
        </w:rPr>
        <w:t xml:space="preserve"> </w:t>
      </w:r>
      <w:r>
        <w:rPr>
          <w:rFonts w:ascii="Helvetica" w:hAnsi="Helvetica" w:cs="Helvetica"/>
        </w:rPr>
        <w:t>Участник направляет уведомление о заинтересованности в участии в Конкурсе и заполняет следующую форму:</w:t>
      </w:r>
    </w:p>
    <w:p w:rsidR="0093447C" w:rsidRDefault="0093447C" w:rsidP="0093447C">
      <w:pPr>
        <w:numPr>
          <w:ilvl w:val="0"/>
          <w:numId w:val="4"/>
        </w:numPr>
        <w:ind w:left="0" w:firstLine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Информация о Претенденте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823"/>
        <w:gridCol w:w="2208"/>
      </w:tblGrid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№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Необходимые данные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Информация о Претенденте </w:t>
            </w: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Полное наименование Претендента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Сокращенное наименование Претендента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Краткая история, краткое описание деятельности Претендента, основные направления деятельности (максимум 1500 знаков)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Информация о наградах и выигранных конкурсах за последние 5 лет в количестве не более 10 (наименование, год получения) (максимум 1500 знаков)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Адрес электронной почты Претендента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Адрес сайта Претендента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Контактный телефон ответственного за заполнение заявки лица Претендента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93447C" w:rsidTr="0093447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 w:rsidP="005228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7C" w:rsidRDefault="0093447C">
            <w:pPr>
              <w:pStyle w:val="ListParagraph"/>
              <w:ind w:left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Дополнительные сведения, которые Претендент желает сообщить о себе (максимум 1500 знаков)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C" w:rsidRDefault="0093447C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</w:p>
        </w:tc>
      </w:tr>
    </w:tbl>
    <w:p w:rsidR="0093447C" w:rsidRDefault="0093447C" w:rsidP="0093447C">
      <w:pPr>
        <w:jc w:val="both"/>
        <w:rPr>
          <w:rFonts w:ascii="Helvetica" w:hAnsi="Helvetica" w:cs="Helvetica"/>
        </w:rPr>
      </w:pPr>
    </w:p>
    <w:p w:rsidR="0093447C" w:rsidRPr="000951A4" w:rsidRDefault="0093447C" w:rsidP="0093447C">
      <w:pPr>
        <w:pStyle w:val="ListParagraph"/>
        <w:numPr>
          <w:ilvl w:val="0"/>
          <w:numId w:val="4"/>
        </w:numPr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Идеологический подход компании и презентация команды (не более 1 500 знаков).</w:t>
      </w:r>
    </w:p>
    <w:p w:rsidR="0093447C" w:rsidRPr="000951A4" w:rsidRDefault="0093447C" w:rsidP="0093447C">
      <w:pPr>
        <w:pStyle w:val="ListParagraph"/>
        <w:numPr>
          <w:ilvl w:val="0"/>
          <w:numId w:val="4"/>
        </w:numPr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Портфолио</w:t>
      </w:r>
      <w:r w:rsidR="000951A4" w:rsidRPr="000951A4">
        <w:rPr>
          <w:rFonts w:ascii="Helvetica" w:hAnsi="Helvetica" w:cs="Helvetica"/>
          <w:sz w:val="18"/>
          <w:szCs w:val="18"/>
        </w:rPr>
        <w:t xml:space="preserve"> с примерами</w:t>
      </w:r>
      <w:r w:rsidRPr="000951A4">
        <w:rPr>
          <w:rFonts w:ascii="Helvetica" w:hAnsi="Helvetica" w:cs="Helvetica"/>
          <w:sz w:val="18"/>
          <w:szCs w:val="18"/>
        </w:rPr>
        <w:t xml:space="preserve"> проектов в области благоустройства общественных пространств в течении последних 10 лет, в том числе:</w:t>
      </w:r>
    </w:p>
    <w:p w:rsidR="0093447C" w:rsidRPr="000951A4" w:rsidRDefault="0093447C" w:rsidP="0093447C">
      <w:pPr>
        <w:pStyle w:val="ListParagraph"/>
        <w:numPr>
          <w:ilvl w:val="2"/>
          <w:numId w:val="6"/>
        </w:numPr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Архитектурные концепции объектов капитального и некапитального строительства, благоустройства общественных пространств;</w:t>
      </w:r>
    </w:p>
    <w:p w:rsidR="0093447C" w:rsidRPr="000951A4" w:rsidRDefault="0093447C" w:rsidP="0093447C">
      <w:pPr>
        <w:pStyle w:val="ListParagraph"/>
        <w:numPr>
          <w:ilvl w:val="2"/>
          <w:numId w:val="6"/>
        </w:numPr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Комплексных проектов, разработанные участниками самостоятельно или в составе консорциумов;</w:t>
      </w:r>
    </w:p>
    <w:p w:rsidR="0093447C" w:rsidRPr="000951A4" w:rsidRDefault="0093447C" w:rsidP="0093447C">
      <w:pPr>
        <w:pStyle w:val="ListParagraph"/>
        <w:numPr>
          <w:ilvl w:val="2"/>
          <w:numId w:val="6"/>
        </w:numPr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Иные проекты в заявленной области.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8"/>
          <w:szCs w:val="18"/>
        </w:rPr>
      </w:pPr>
      <w:r w:rsidRPr="0045087A">
        <w:rPr>
          <w:rFonts w:ascii="Helvetica" w:hAnsi="Helvetica" w:cs="Helvetica"/>
          <w:sz w:val="18"/>
          <w:szCs w:val="18"/>
        </w:rPr>
        <w:t xml:space="preserve">Портфолио предоставляется в электронном виде в </w:t>
      </w:r>
      <w:r w:rsidRPr="0045087A">
        <w:rPr>
          <w:rFonts w:ascii="Helvetica" w:hAnsi="Helvetica" w:cs="Helvetica"/>
          <w:sz w:val="18"/>
          <w:szCs w:val="18"/>
          <w:lang w:val="en-US"/>
        </w:rPr>
        <w:t>PDF</w:t>
      </w:r>
      <w:r w:rsidRPr="0045087A">
        <w:rPr>
          <w:rFonts w:ascii="Helvetica" w:hAnsi="Helvetica" w:cs="Helvetica"/>
          <w:sz w:val="18"/>
          <w:szCs w:val="18"/>
        </w:rPr>
        <w:t xml:space="preserve"> формате.</w:t>
      </w:r>
    </w:p>
    <w:p w:rsidR="0093447C" w:rsidRPr="0045087A" w:rsidRDefault="0093447C" w:rsidP="009344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45087A">
        <w:rPr>
          <w:rFonts w:ascii="Helvetica" w:hAnsi="Helvetica" w:cs="Helvetica"/>
          <w:sz w:val="18"/>
          <w:szCs w:val="18"/>
        </w:rPr>
        <w:t>Одновременно с этим компания-заявитель направляет экспресс-почтой ответственному секретарю Организатора конкурса «Уведомление о заинтересованности в участии в конкурсе» и перечень направленных материалов в бумажном виде по адресу: 677000, Республика Саха (Якутия), г. Якутск, ул. Октябрьская, 20/1, каб. 200.</w:t>
      </w:r>
    </w:p>
    <w:p w:rsidR="0093447C" w:rsidRPr="0045087A" w:rsidRDefault="0093447C" w:rsidP="009344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45087A">
        <w:rPr>
          <w:rFonts w:ascii="Helvetica" w:hAnsi="Helvetica" w:cs="Helvetica"/>
          <w:sz w:val="18"/>
          <w:szCs w:val="18"/>
        </w:rPr>
        <w:t>Заявка считается принятой с момента ее получения на e-mail ответственного секретаря Организатора конкурса, который уведомляет заявителя о получении Заявки также по e-mail.</w:t>
      </w:r>
    </w:p>
    <w:p w:rsidR="0093447C" w:rsidRPr="0045087A" w:rsidRDefault="0093447C" w:rsidP="009344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45087A">
        <w:rPr>
          <w:rFonts w:ascii="Helvetica" w:hAnsi="Helvetica" w:cs="Helvetica"/>
          <w:sz w:val="18"/>
          <w:szCs w:val="18"/>
        </w:rPr>
        <w:t>Принятые ответственным секретарем Организатора конкурса в установленный срок Заявки и запрашиваемые на первом этапе конкурса материалы считаются заявкой компании на участие в конкурсе.</w:t>
      </w:r>
    </w:p>
    <w:p w:rsidR="0093447C" w:rsidRPr="0045087A" w:rsidRDefault="0093447C" w:rsidP="009344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18"/>
          <w:szCs w:val="18"/>
        </w:rPr>
      </w:pPr>
      <w:r w:rsidRPr="000951A4">
        <w:rPr>
          <w:rFonts w:ascii="Helvetica" w:hAnsi="Helvetica" w:cs="Helvetica"/>
          <w:sz w:val="18"/>
          <w:szCs w:val="18"/>
        </w:rPr>
        <w:t>Любая компания-заявитель вправе подать только одну Заявку.</w:t>
      </w:r>
    </w:p>
    <w:p w:rsidR="0093447C" w:rsidRDefault="0093447C" w:rsidP="0093447C">
      <w:pPr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br w:type="page"/>
      </w:r>
      <w:r>
        <w:rPr>
          <w:rFonts w:ascii="Helvetica" w:hAnsi="Helvetica" w:cs="Helvetica"/>
          <w:b/>
        </w:rPr>
        <w:lastRenderedPageBreak/>
        <w:t>Приложение №3. Квалификационный отбор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Квалификационный отбор проводится на основе заявок от участников конкурса. Для участия в первом этапе конкурса заинтересованный в участии в конкурсе участник направляет Организатору конкурса Заявку запрашиваемые на первом этапе необходимые материалы в электронном виде на адрес электронной почты: </w:t>
      </w:r>
      <w:hyperlink r:id="rId10" w:history="1">
        <w:r>
          <w:rPr>
            <w:rStyle w:val="Hyperlink"/>
            <w:rFonts w:cs="Helvetica"/>
          </w:rPr>
          <w:t>dgp.yakutsk@mail.ru</w:t>
        </w:r>
      </w:hyperlink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Квалификационные требования к участникам конкурса:</w:t>
      </w:r>
    </w:p>
    <w:p w:rsidR="0093447C" w:rsidRPr="001C2AF0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1C2AF0">
        <w:rPr>
          <w:rFonts w:ascii="Helvetica" w:hAnsi="Helvetica" w:cs="Helvetica"/>
        </w:rPr>
        <w:t>1. Участник квалификационного отбора должен быть действующим членов саморегулируемой организации по проектированию.</w:t>
      </w:r>
    </w:p>
    <w:p w:rsidR="0093447C" w:rsidRDefault="000951A4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2</w:t>
      </w:r>
      <w:r w:rsidR="0093447C">
        <w:rPr>
          <w:rFonts w:ascii="Helvetica" w:hAnsi="Helvetica" w:cs="Helvetica"/>
        </w:rPr>
        <w:t xml:space="preserve">. Перечень документов (материалов), необходимых для предоставления на первом этапе конкурса согласно </w:t>
      </w:r>
      <w:r w:rsidR="0093447C">
        <w:rPr>
          <w:rFonts w:ascii="Helvetica" w:hAnsi="Helvetica" w:cs="Helvetica"/>
          <w:b/>
        </w:rPr>
        <w:t>Приложению №2.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  <w:r>
        <w:rPr>
          <w:rFonts w:ascii="Helvetica" w:hAnsi="Helvetica" w:cs="Helvetica"/>
          <w:b/>
        </w:rPr>
        <w:lastRenderedPageBreak/>
        <w:t>Приложение №4. Состав и требования к формату подачи проекта</w:t>
      </w:r>
    </w:p>
    <w:p w:rsidR="0093447C" w:rsidRPr="0045087A" w:rsidRDefault="0093447C" w:rsidP="009344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Предоставляемые материалы состоят из двух частей – альбом и планшет для экспозиции.</w:t>
      </w:r>
    </w:p>
    <w:p w:rsidR="0093447C" w:rsidRPr="0045087A" w:rsidRDefault="0093447C" w:rsidP="0093447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Альбом передается в количестве двух экземпляров на бумаге в формате А3, который состоит из текстовой части (пояснительная записка) и графической часть (архитектурная концепция).</w:t>
      </w:r>
    </w:p>
    <w:p w:rsidR="0093447C" w:rsidRPr="0045087A" w:rsidRDefault="0093447C" w:rsidP="0093447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В альбоме должны быть отображены следующие документы: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Пояснительная записка с ТЭП (технико-экономическими показателями).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Схема размещения зданий в составе территории данного квартала (М 1:2000).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Генеральный план территории (М 1:500). Градостроительное решение, отражающее транспортно-пешеходные связи с существующими и будущими объектами и функциональными зонами, установленными в рамках концепции проекта.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Характерные разрезы по территории (от 2 шт. М 1:500).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 xml:space="preserve">- Архитектурно-планировочные решения зданий новоделов. 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 xml:space="preserve">- Решения по оформлению фасадов зданий. 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Решения по проекту наружной подсветки зданий, в том числе ночной режим.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0951A4">
        <w:rPr>
          <w:rFonts w:ascii="Helvetica" w:hAnsi="Helvetica" w:cs="Helvetica"/>
          <w:sz w:val="20"/>
          <w:szCs w:val="20"/>
        </w:rPr>
        <w:t>- Интерьерные решения основных функциональных зон зданий.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- 3D визуализация территории (от 2 шт. общий вид сверху).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ЗD визуализация на каждый капитальный объект новодела (от 2 шт.).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ЗD визуализация некапитальных коммерческих объектов (от 2 шт.).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1.3. Состав альбома может быть дополнен материалами по усмотрению участников.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2. Пояснительная записка должна содержать: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Краткое описание существующего положения территории проектирования и ее окружения.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Описание и обоснование основной идеи проекта.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Описание связь проектируемой территории с градостроительным окружением.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Описание рекомендуемых к использованию покрытий и материалов.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Описание предлагаемых технологических решений в сфере трансформируемых пространств.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Предложения по событийной программе в летнее и зимнее время.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- Основные технико-экономические показатели проекта.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3. Планшет для экспозиции: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Материалы должны быть предоставлены на не менее 2 (двух), но не более чем в 3 (трех) планшетах формата 1х1м. Планшеты должны быть изготовлены из легких материалов. Композиция подачи планшетов горизонтальная.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4. Для предварительной оценки концепций (конкурсных проектов) все графические материалы должны быть представлены в уменьшенных копиях (формат листа А3) в бумажном варианте и в формате pdf (максимальный размер файла одного планшета 2 Mb).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5. Все планы и чертежи должны быть представлены в формате pdf или jpeg, а также в формате DWG в виде вложенных файлов либо ссылок на скачивание с файлообменных серверов на email Организатора.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br w:type="page"/>
      </w:r>
      <w:r>
        <w:rPr>
          <w:rFonts w:ascii="Helvetica" w:hAnsi="Helvetica" w:cs="Helvetica"/>
          <w:b/>
        </w:rPr>
        <w:lastRenderedPageBreak/>
        <w:t>Приложение №5. Конкурсные критерии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Критерии оценки архитектурно-градостроительных концепций расположены без учета степени важности. Дополнительные критерии могут быть включены в список по решению Жюри в процессе обсуждения представленных проектов.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Жюри оценивают Конкурсные предложения в соответствии со следующими критериями: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1.</w:t>
      </w:r>
      <w:r w:rsidRPr="0045087A">
        <w:rPr>
          <w:rFonts w:ascii="Helvetica" w:hAnsi="Helvetica" w:cs="Helvetica"/>
          <w:sz w:val="20"/>
          <w:szCs w:val="20"/>
        </w:rPr>
        <w:tab/>
        <w:t>Соответствие Техническому заданию (указание в приложении к настоящему Приглашению), включая соответствие ключевой идее проекта, функциональным, планировочным и архитектурным требованиям.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2.</w:t>
      </w:r>
      <w:r w:rsidRPr="0045087A">
        <w:rPr>
          <w:rFonts w:ascii="Helvetica" w:hAnsi="Helvetica" w:cs="Helvetica"/>
          <w:sz w:val="20"/>
          <w:szCs w:val="20"/>
        </w:rPr>
        <w:tab/>
        <w:t>Качество градостроительного решения, соответствие градостроительным нормативам Российской Федерации, региональным нормативам Республики Саха (Якутия), местным нормативам градостроительного проектирования городского округа г. Якутск, с учетом положений Генерального плана городского округа г. Якутск.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3.</w:t>
      </w:r>
      <w:r w:rsidRPr="0045087A">
        <w:rPr>
          <w:rFonts w:ascii="Helvetica" w:hAnsi="Helvetica" w:cs="Helvetica"/>
          <w:sz w:val="20"/>
          <w:szCs w:val="20"/>
        </w:rPr>
        <w:tab/>
        <w:t>Соответствие экстремальным природно-климатическим условиям г. Якутска, включать использование соответствующих контексту места материалов и технологий.</w:t>
      </w:r>
    </w:p>
    <w:p w:rsidR="0093447C" w:rsidRPr="0045087A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45087A">
        <w:rPr>
          <w:rFonts w:ascii="Helvetica" w:hAnsi="Helvetica" w:cs="Helvetica"/>
          <w:sz w:val="20"/>
          <w:szCs w:val="20"/>
        </w:rPr>
        <w:t>4.</w:t>
      </w:r>
      <w:r w:rsidRPr="0045087A">
        <w:rPr>
          <w:rFonts w:ascii="Helvetica" w:hAnsi="Helvetica" w:cs="Helvetica"/>
          <w:sz w:val="20"/>
          <w:szCs w:val="20"/>
        </w:rPr>
        <w:tab/>
        <w:t>Соответствие современным мировым тенденциям организации общественных пространств, отвечающих запросам будущих поколений.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5087A">
        <w:rPr>
          <w:rFonts w:ascii="Helvetica" w:hAnsi="Helvetica" w:cs="Helvetica"/>
          <w:sz w:val="20"/>
          <w:szCs w:val="20"/>
        </w:rPr>
        <w:t>5.</w:t>
      </w:r>
      <w:r w:rsidRPr="0045087A">
        <w:rPr>
          <w:rFonts w:ascii="Helvetica" w:hAnsi="Helvetica" w:cs="Helvetica"/>
          <w:sz w:val="20"/>
          <w:szCs w:val="20"/>
        </w:rPr>
        <w:tab/>
        <w:t>Композиционное и художественное единство, целостность общего архитектурно-ландшаф</w:t>
      </w:r>
      <w:r w:rsidRPr="004F7D4F">
        <w:rPr>
          <w:rFonts w:ascii="Helvetica" w:hAnsi="Helvetica" w:cs="Helvetica"/>
        </w:rPr>
        <w:t>тного решения заключается в предложении адаптированного средового дизайна при вариативности архитектурных и дизайнерских решений: разнообразие и уникальный визуальный характер каждого из функциональных зон и размещаемых объектов, цветовое зонирование, локальное освещение и т.д.;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F7D4F">
        <w:rPr>
          <w:rFonts w:ascii="Helvetica" w:hAnsi="Helvetica" w:cs="Helvetica"/>
        </w:rPr>
        <w:t>6.</w:t>
      </w:r>
      <w:r w:rsidRPr="004F7D4F">
        <w:rPr>
          <w:rFonts w:ascii="Helvetica" w:hAnsi="Helvetica" w:cs="Helvetica"/>
        </w:rPr>
        <w:tab/>
        <w:t>Социально-экономическая эффективность проекта. Соразмерность затрат на проект (инвестиционных и текущих (эксплуатационных)) и положительных социально-экономических эффектов от проекта.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F7D4F">
        <w:rPr>
          <w:rFonts w:ascii="Helvetica" w:hAnsi="Helvetica" w:cs="Helvetica"/>
        </w:rPr>
        <w:t>7.</w:t>
      </w:r>
      <w:r w:rsidRPr="004F7D4F">
        <w:rPr>
          <w:rFonts w:ascii="Helvetica" w:hAnsi="Helvetica" w:cs="Helvetica"/>
        </w:rPr>
        <w:tab/>
        <w:t xml:space="preserve">Инновационность проекта, как в выборе материалов и технологий, так и в общем архитектурно-ландшафтном и эстетическом решении, позиционирование в качестве образцового решения для всех архитектурных городов. 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F7D4F">
        <w:rPr>
          <w:rFonts w:ascii="Helvetica" w:hAnsi="Helvetica" w:cs="Helvetica"/>
        </w:rPr>
        <w:t>8.</w:t>
      </w:r>
      <w:r w:rsidRPr="004F7D4F">
        <w:rPr>
          <w:rFonts w:ascii="Helvetica" w:hAnsi="Helvetica" w:cs="Helvetica"/>
        </w:rPr>
        <w:tab/>
        <w:t>Новаторство дизайнерского мышления, нестандартность проектных решений, поиск новых форм, ориентированных на запросы современного поколения горожан и отражающих уникальные решения для Крайнего Севера.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F7D4F">
        <w:rPr>
          <w:rFonts w:ascii="Helvetica" w:hAnsi="Helvetica" w:cs="Helvetica"/>
        </w:rPr>
        <w:t>9.</w:t>
      </w:r>
      <w:r w:rsidRPr="004F7D4F">
        <w:rPr>
          <w:rFonts w:ascii="Helvetica" w:hAnsi="Helvetica" w:cs="Helvetica"/>
        </w:rPr>
        <w:tab/>
        <w:t>Соответствие заявленным функционально-пространственным параметрам объекта.</w:t>
      </w:r>
    </w:p>
    <w:p w:rsidR="0093447C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4F7D4F">
        <w:rPr>
          <w:rFonts w:ascii="Helvetica" w:hAnsi="Helvetica" w:cs="Helvetica"/>
        </w:rPr>
        <w:t xml:space="preserve">качество архитектурных и планировочных решений, создание оптимальных комфортных условий для посетителей </w:t>
      </w:r>
    </w:p>
    <w:p w:rsidR="009D2AA5" w:rsidRPr="004F7D4F" w:rsidRDefault="009D2AA5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</w:rPr>
      </w:pPr>
      <w:r w:rsidRPr="004F7D4F">
        <w:rPr>
          <w:rFonts w:ascii="Helvetica" w:hAnsi="Helvetica" w:cs="Helvetica"/>
        </w:rPr>
        <w:t>10.</w:t>
      </w:r>
      <w:r w:rsidRPr="004F7D4F">
        <w:rPr>
          <w:rFonts w:ascii="Helvetica" w:hAnsi="Helvetica" w:cs="Helvetica"/>
        </w:rPr>
        <w:tab/>
      </w:r>
      <w:r w:rsidR="0093447C" w:rsidRPr="004F7D4F">
        <w:rPr>
          <w:rFonts w:ascii="Helvetica" w:hAnsi="Helvetica" w:cs="Helvetica"/>
        </w:rPr>
        <w:t>Реалистичность предложенного проекта с точки зрения существующих технологий и возможности их применения</w:t>
      </w:r>
    </w:p>
    <w:p w:rsidR="009D2AA5" w:rsidRPr="004F7D4F" w:rsidRDefault="009D2AA5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</w:rPr>
      </w:pPr>
      <w:r w:rsidRPr="004F7D4F">
        <w:rPr>
          <w:rFonts w:ascii="Helvetica" w:hAnsi="Helvetica" w:cs="Helvetica"/>
        </w:rPr>
        <w:t>11.</w:t>
      </w:r>
      <w:r w:rsidRPr="004F7D4F">
        <w:rPr>
          <w:rFonts w:cs="Helvetica"/>
        </w:rPr>
        <w:tab/>
      </w:r>
      <w:r w:rsidRPr="004F7D4F">
        <w:rPr>
          <w:rFonts w:ascii="Helvetica" w:hAnsi="Helvetica" w:cs="Helvetica"/>
        </w:rPr>
        <w:t xml:space="preserve">Методические рекомендации к проектированию Приказ Минкультуры России от 04.06.2015 N </w:t>
      </w:r>
      <w:r w:rsidRPr="004F7D4F">
        <w:rPr>
          <w:rFonts w:ascii="Helvetica" w:hAnsi="Helvetica" w:cs="Helvetica"/>
        </w:rPr>
        <w:lastRenderedPageBreak/>
        <w:t>1745 "Об утверждении требований к составлению проектов границ территорий объектов культурного наследия" (Зарегистрировано в Минюсте России 24.08.2015 N 38656) Методические рекомендаций Минкультуры России от 28.02.2017 N 49-01.1-39-НМ</w:t>
      </w:r>
    </w:p>
    <w:p w:rsidR="00D93EBF" w:rsidRPr="004F7D4F" w:rsidRDefault="00D93EBF" w:rsidP="00D93EBF">
      <w:pPr>
        <w:autoSpaceDE w:val="0"/>
        <w:autoSpaceDN w:val="0"/>
        <w:adjustRightInd w:val="0"/>
        <w:spacing w:after="0" w:line="240" w:lineRule="auto"/>
        <w:jc w:val="both"/>
      </w:pPr>
      <w:r w:rsidRPr="004F7D4F">
        <w:rPr>
          <w:rFonts w:ascii="Helvetica" w:hAnsi="Helvetica" w:cs="Helvetica"/>
        </w:rPr>
        <w:t xml:space="preserve">12. </w:t>
      </w:r>
      <w:r w:rsidRPr="004F7D4F">
        <w:rPr>
          <w:rFonts w:ascii="Helvetica" w:hAnsi="Helvetica" w:cs="Helvetica"/>
        </w:rPr>
        <w:tab/>
      </w:r>
      <w:r w:rsidRPr="004F7D4F">
        <w:rPr>
          <w:rFonts w:ascii="Helvetica" w:hAnsi="Helvetica"/>
          <w:b/>
        </w:rPr>
        <w:t>Федеральный закон от 25.06.2002 N 73-ФЗ</w:t>
      </w:r>
      <w:r w:rsidRPr="004F7D4F">
        <w:rPr>
          <w:rFonts w:ascii="Helvetica" w:hAnsi="Helvetica"/>
        </w:rPr>
        <w:t xml:space="preserve"> (ред. от 21.02.2019) "Об объектах культурного наследия (памятниках истории и культуры) народов Российской Федерации"</w:t>
      </w:r>
    </w:p>
    <w:p w:rsidR="009D2AA5" w:rsidRPr="004F7D4F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Helvetica"/>
        </w:rPr>
      </w:pPr>
      <w:r w:rsidRPr="004F7D4F">
        <w:rPr>
          <w:rFonts w:ascii="Helvetica" w:hAnsi="Helvetica" w:cs="Helvetica"/>
        </w:rPr>
        <w:t>1</w:t>
      </w:r>
      <w:r w:rsidR="00D93EBF" w:rsidRPr="004F7D4F">
        <w:rPr>
          <w:rFonts w:ascii="Helvetica" w:hAnsi="Helvetica" w:cs="Helvetica"/>
        </w:rPr>
        <w:t>3</w:t>
      </w:r>
      <w:r w:rsidR="000951A4" w:rsidRPr="004F7D4F">
        <w:rPr>
          <w:rFonts w:ascii="Helvetica" w:hAnsi="Helvetica" w:cs="Helvetica"/>
        </w:rPr>
        <w:t>.</w:t>
      </w:r>
      <w:r w:rsidR="000951A4" w:rsidRPr="004F7D4F">
        <w:rPr>
          <w:rFonts w:ascii="Helvetica" w:hAnsi="Helvetica" w:cs="Helvetica"/>
        </w:rPr>
        <w:tab/>
        <w:t>Прочие факторы для Жюри.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</w:p>
    <w:p w:rsidR="0093447C" w:rsidRDefault="0093447C" w:rsidP="000951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Приложение №6. Техническое задание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Состав, содержание и требования к оформлению Конкурсных работ второго этапа конкурса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Основание для подготовки технического задания</w:t>
      </w:r>
      <w:r>
        <w:rPr>
          <w:rFonts w:ascii="Helvetica" w:hAnsi="Helvetica" w:cs="Helvetica"/>
        </w:rPr>
        <w:t xml:space="preserve">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Решение Организатора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Площадь участка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14 750 м2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Вид строительства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Реставрация / Новое строительство (капитальное, некапитальное).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Вид проектирования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Архитектурная концепция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Требования к размещению на земельном участке (при наличии особых требований)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В пределах границ выделенного земельного участка.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Требования к функциональным характеристикам объекта </w:t>
      </w:r>
    </w:p>
    <w:p w:rsidR="002C3A62" w:rsidRDefault="002C3A62" w:rsidP="002C3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Основное функциональное назначение зоны – восполнение недостающей социальной инфраструктуры города.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Функциональные характеристики проектируемой зоны, обещающей стать новым культурным центром Якутска, базируются на четырех китах – туристическая зона, семейный отдых, культура, спорт. При этом процесс шопинга должен быть не целью, а логичным дополнением.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Участок расположен между центром города, набережной, рядом с озером Теплое, где уже сформирована часть инфраструктуры для отдыха. «Якутск деревянный. Залог» развивает концепцию существующих районов города, связываясь с зонами соседствующего озера.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Необходимо учесть, что в ___ году будет построен пешеходный мост через озеро Теплое, основной функцией которого будет соединение двух участков улицы Ярославского, разделенного озером.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Соотношение площадей функциональных зон и их расположение на территории остается на усмотрение авторов.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Техническое задание второго этапа является предварительным, более подробную информацию о конкурсной территории и полное Техническое задание Финалисты получат после заседания Жюри по выбору Финалистов.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Любые предложенные технологические решения должны быть реализуемы и финансово обоснованы в контексте особенностей территории.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В концепции необходимо предусмотреть стилевое единство различных функциональных зон при вариативности архитектурных и дизайнерских решений: разнообразие и уникальный визуальный характер каждой из зон и размещаемых объектов, локальное освещение и т.д.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Предлагаемый состав функциональных зон и ключевых объектов: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Гостиница – место размещения в городе входящего потока людей с качественным сервисом.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Активная зона — предусмотрена для активного проведения времени представителями разного возраста и уровня профессионализма, в том числе для занятия городскими видами спорта, например: скейтбордингом, роллер</w:t>
      </w:r>
      <w:r>
        <w:rPr>
          <w:rFonts w:ascii="Helvetica" w:hAnsi="Helvetica" w:cs="Helvetica"/>
        </w:rPr>
        <w:softHyphen/>
        <w:t>спортом, езда на велосипеде, скалолазание, йога, гимнастика или другие.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Событийная зона — предусмотрена для проведения публичных уличных мероприятий — индивидуальных и групповых выступлений, концертов, лекций, показов, танцевальных мероприятий и т.д.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Детская зона — предусмотрена для развивающих и обучающих игр детей разных возрастных групп (0</w:t>
      </w:r>
      <w:r>
        <w:rPr>
          <w:rFonts w:ascii="Helvetica" w:hAnsi="Helvetica" w:cs="Helvetica"/>
        </w:rPr>
        <w:softHyphen/>
        <w:t>7, 7</w:t>
      </w:r>
      <w:r>
        <w:rPr>
          <w:rFonts w:ascii="Helvetica" w:hAnsi="Helvetica" w:cs="Helvetica"/>
        </w:rPr>
        <w:softHyphen/>
        <w:t>12 лет). Обязательно включение в комплекс уличных детских площадок, зон для детей с ограниченными возможностями.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Рекреационная зона — предусмотрена для отдыха и спокойного проведения досуга. Должна быть оборудована мебелью, подходящей для пассивного индивидуального и группового отдыха (скамьи, лежаки, столы и т.д), учебных занятий и работы на открытом воздухе. Должна быть сопряжена.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Торговые комплексы круглогодичного и летнего назначения. Задача территории — поддерживать функциональную состоятельность в разные сезоны. Для летнего сезона должны быть предусмотрены современные киоски для представителей местного малого бизнеса (торговля местной едой, промыслами, сувенирами и т.д.). Кроме того, должны быть в обязательном порядке предусмотрены классические торговые зоны крытого типа и круглогодичного действия (ТЦ) для инвестиционной привлекательности зоны. Авторам необходимо представить предложения по объему, стилистике и содержанию.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На территории необходимо предусмотреть возможность размещения коммерческих объектов для обслуживания посетителей по иным видам услуг. Объекты должны быть как капитальными, так и некапитальными (здания, павильоны, киоски). Изменение функционального наполнения зоны в зависимости от сезонного сценария и развития запросов посетителей может быть обеспечено за счет размещения нестационарных объектов, в том числе торговых.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Арт-объект. Должен являться идентификатором места и локальной достопримечательностью, являться объектом привлечения внимания и местом встречи. Конструкция композиции должна </w:t>
      </w:r>
      <w:r>
        <w:rPr>
          <w:rFonts w:ascii="Helvetica" w:hAnsi="Helvetica" w:cs="Helvetica"/>
        </w:rPr>
        <w:lastRenderedPageBreak/>
        <w:t>отвечать требованиям долговечности и вандалоустойчивости.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Ресторанный комплекс. Территория должна содержать капитальный объект для размещения ресторанов с национальным и другими уклонами.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Требования к планировочной организации территории и ландшафтному дизайну. Планировочная организация территории старого города должна обеспечивать удобный доступ посетителей к его территории, комфортное их перемещение, доступ к функциональным зонам и объектам, обеспечивать безопасное разделение потоков, аудиторий и сфер деятельности на территории. Планировочная организация должна способствовать возможности эффективной трассировки локальных инженерных сетей, возможности обслуживания территории. Ландшафтный дизайн наряду с архитектурой зданий и дизайном малых архитектурных форм должен отражать ключевую идею деревянного города. Обязательно сохранение существующих зеленых насаждений, имеющих ландшафтную привлекательность. Планировочная организация и ланд</w:t>
      </w:r>
      <w:r w:rsidR="00190441">
        <w:rPr>
          <w:rFonts w:ascii="Helvetica" w:hAnsi="Helvetica" w:cs="Helvetica"/>
        </w:rPr>
        <w:t xml:space="preserve">шафтный дизайн должны в </w:t>
      </w:r>
      <w:r w:rsidR="00190441" w:rsidRPr="000951A4">
        <w:rPr>
          <w:rFonts w:ascii="Helvetica" w:hAnsi="Helvetica" w:cs="Helvetica"/>
        </w:rPr>
        <w:t>совокуп</w:t>
      </w:r>
      <w:r w:rsidRPr="000951A4">
        <w:rPr>
          <w:rFonts w:ascii="Helvetica" w:hAnsi="Helvetica" w:cs="Helvetica"/>
        </w:rPr>
        <w:t>ности</w:t>
      </w:r>
      <w:r>
        <w:rPr>
          <w:rFonts w:ascii="Helvetica" w:hAnsi="Helvetica" w:cs="Helvetica"/>
        </w:rPr>
        <w:t xml:space="preserve"> формировать общее эстетическое восприятие зоны, обеспечивать эстетичные внутренние и внешние видовые характеристики.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Требования к решениям по созданию и функционированию с учетом природно-климатических условий. Необходимо обеспечить круглогодичное функционирование зоны, его привлекательность для посетителей и комфортность пребывания как в летнее, так и в зимнее время. Функциональная наполненность в холодный период года должна быть не менее богатой, чем в теплый: зоны и объекты должны использоваться в разные сезоны, быть универсальными (или трансформируемыми). Планировочные, объемно</w:t>
      </w:r>
      <w:r>
        <w:rPr>
          <w:rFonts w:ascii="Helvetica" w:hAnsi="Helvetica" w:cs="Helvetica"/>
        </w:rPr>
        <w:softHyphen/>
        <w:t>пространственные, архитектурные, решения, используемые материалы и технологии должны максимально соответствовать местным природно</w:t>
      </w:r>
      <w:r>
        <w:rPr>
          <w:rFonts w:ascii="Helvetica" w:hAnsi="Helvetica" w:cs="Helvetica"/>
        </w:rPr>
        <w:softHyphen/>
        <w:t xml:space="preserve">климатическим условиям, обеспечивать устойчивое функционирование и многолетнюю эксплуатацию объектов и элементов благоустройства. 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Требования к специализированному технологическому оборудованию. В зоне старого города должна быть организована современная экологичная система сбора бытового мусора. На всей территории должно быть предусмотрено уличное искусственное освещение с различными сценариями функционирования. Система освещения должна обеспечивать комфортность использования функциональных зон территории в темное время суток, поддерживать общую безопасность территории. Для каждой зоны должен быть предусмотрен свой тип освещения, наиболее подходящий для специфики зоны.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Стилистика осветительного оборудования, уличной мебели и объектов функциональных зон должна быть единой. Объекты и элементы благоустройства должны быть безопасными в эксплуатации и вандалоустойчивыми.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Необходимо предусмотреть туалеты для посетителей – отдельные автономные постройки либо </w:t>
      </w:r>
      <w:r>
        <w:rPr>
          <w:rFonts w:ascii="Helvetica" w:hAnsi="Helvetica" w:cs="Helvetica"/>
        </w:rPr>
        <w:lastRenderedPageBreak/>
        <w:t>совместить с коммерческими павильонами.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Требования к обеспечению доступности для маломобильных групп населения Необходимо обеспечить беспрепятственный доступ маломобильных групп населения к территории старого города и безбарьерное передвижение по ней.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Требования к социально-экономической эффективности и финансовой реализуемости проекта: конкурсные предложения должны соответствовать принципам оптимального с точки зрения соотношения между величиной инвестиционных вложений в территорию, потенциальными положительными социально</w:t>
      </w:r>
      <w:r>
        <w:rPr>
          <w:rFonts w:ascii="Helvetica" w:hAnsi="Helvetica" w:cs="Helvetica"/>
        </w:rPr>
        <w:softHyphen/>
        <w:t>экономическими эффектами от ее развития (рост доходов от малого бизнеса и, в том числе, нестационарной торговли, рост налоговых поступлений в бюджет, создание дополнительных рабочих мест, увеличение стоимости недвижимости на территории вблизи участка старого города, снижение оттока населения и рост занятости населения в Якутске и т.д.) и расходами на содержание.</w:t>
      </w:r>
    </w:p>
    <w:p w:rsidR="0093447C" w:rsidRDefault="0093447C" w:rsidP="009344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color w:val="000000"/>
        </w:rPr>
      </w:pPr>
    </w:p>
    <w:p w:rsidR="00B216E3" w:rsidRDefault="00B216E3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Default="00CE48B0" w:rsidP="0093447C">
      <w:pPr>
        <w:jc w:val="center"/>
      </w:pPr>
    </w:p>
    <w:p w:rsidR="00CE48B0" w:rsidRPr="00A76F43" w:rsidRDefault="00CE48B0" w:rsidP="00296814">
      <w:pPr>
        <w:jc w:val="right"/>
        <w:rPr>
          <w:rFonts w:ascii="Helvetica" w:hAnsi="Helvetica"/>
          <w:b/>
        </w:rPr>
      </w:pPr>
      <w:r w:rsidRPr="004F7D4F">
        <w:rPr>
          <w:rFonts w:ascii="Helvetica" w:hAnsi="Helvetica"/>
          <w:b/>
        </w:rPr>
        <w:lastRenderedPageBreak/>
        <w:t xml:space="preserve">Приложение </w:t>
      </w:r>
      <w:r w:rsidR="004F7D4F" w:rsidRPr="004F7D4F">
        <w:rPr>
          <w:rFonts w:ascii="Helvetica" w:hAnsi="Helvetica"/>
          <w:b/>
        </w:rPr>
        <w:t>№</w:t>
      </w:r>
      <w:r w:rsidR="004F7D4F" w:rsidRPr="00A76F43">
        <w:rPr>
          <w:rFonts w:ascii="Helvetica" w:hAnsi="Helvetica"/>
          <w:b/>
        </w:rPr>
        <w:t>7</w:t>
      </w:r>
    </w:p>
    <w:p w:rsidR="00CE48B0" w:rsidRPr="004F7D4F" w:rsidRDefault="00CE48B0" w:rsidP="00296814">
      <w:pPr>
        <w:jc w:val="center"/>
        <w:rPr>
          <w:rFonts w:ascii="Helvetica" w:hAnsi="Helvetica"/>
          <w:b/>
        </w:rPr>
      </w:pPr>
      <w:r w:rsidRPr="004F7D4F">
        <w:rPr>
          <w:rFonts w:ascii="Helvetica" w:hAnsi="Helvetica"/>
          <w:b/>
        </w:rPr>
        <w:t>Декларация о Консорциуме</w:t>
      </w:r>
    </w:p>
    <w:p w:rsidR="00CE48B0" w:rsidRPr="004F7D4F" w:rsidRDefault="00CE48B0" w:rsidP="00CE48B0">
      <w:pPr>
        <w:jc w:val="right"/>
        <w:rPr>
          <w:rFonts w:ascii="Helvetica" w:hAnsi="Helvetica"/>
          <w:b/>
        </w:rPr>
      </w:pPr>
      <w:r w:rsidRPr="004F7D4F">
        <w:rPr>
          <w:rFonts w:ascii="Helvetica" w:hAnsi="Helvetica"/>
          <w:b/>
        </w:rPr>
        <w:t xml:space="preserve"> </w:t>
      </w:r>
    </w:p>
    <w:p w:rsidR="00CE48B0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Мы, нижеподписавшиеся, настоящим заявляем следующее: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1. Данная Декларация сделана нами в связи с нашим участием в ОТКРЫТОМ </w:t>
      </w:r>
      <w:r w:rsidR="00296814" w:rsidRPr="004F7D4F">
        <w:rPr>
          <w:rFonts w:ascii="Helvetica" w:hAnsi="Helvetica"/>
        </w:rPr>
        <w:t xml:space="preserve">ГОРОДСКОМ КОНКУРСЕ НА ЛУЧШУЮ АРХИТЕКТУРНУЮ КОНЦЕПЦИЮ ТЕРРИТОРИИ ОХРАННОЙ ЗОНЫ №2 «ЯКУТСК ДЕРЕВЯННЫЙ. ЗАЛОГ» </w:t>
      </w:r>
      <w:r w:rsidRPr="004F7D4F">
        <w:rPr>
          <w:rFonts w:ascii="Helvetica" w:hAnsi="Helvetica"/>
        </w:rPr>
        <w:t xml:space="preserve">В Г. ЯКУТСКЕ, РЕСПУБЛИКА САХА (ЯКУТИЯ).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2. Термины (слова и выражения, выполненные в данной Декларации с прописной буквы), определенные в Конкурсной документации, опубликованной на дату настоящей Декларации на Сайте Конкурса, используются в данной Декларации в том же значении.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3. Данная Декларация является неотъемлемой частью нашей Заявки.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4. Мы намерены принять участие в Конкурсе в составе Консорциума. Просим именовать нас в рамках Конкурса следующим образом: [НАИМЕНОВАНИЕ КОНСОРЦИУМА].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5. Настоящая Декларация является единственным документом, определяющим состав Консорциума, и отсутствуют какие-либо документы, обязательства или обещания, предусматривающие или предполагающие участие какого-либо лица, не указанного в настоящей Декларации, в нашей работе в качестве Участника или Участника в рамках Конкурса.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6. Лидер Консорциума наделен нами и обладает правами и полномочиями представлять каждого и всех участников Консорциума в рамках Конкурса, в частности: при подаче Заявки и заключении Договора с Участником и в дальнейшем в отношениях с Заказчиком, в частности: при ведении переговоров о заключении договора и непосредственно при заключении договора. Все контакты с нашим Консорциумом в рамках Конкурса и после его завершения в связи с разработанными нами Конкурсными предложениями должны осуществляться через Лидера Консорциума.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7. Состав Консорциума: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a. Лидер Консорциума: [НАИМЕНОВАНИЕ, РЕГИСТРАЦИОННЫЙ НОМЕР, МЕСТО НАХОЖДЕНИЯ ЮРИДИЧЕСКОГО ЛИЦА, УКАЗАНИЕ НА ФУНКЦИОНАЛЬНУЮ КОМПЕТЕНЦИЮ В РАМКАХ КОНСОРЦИУМА, ПРИ РАБОТЕ НАД КОНКУРСНЫМИ ПРЕДЛОЖЕНИЯМИ]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b. Прочие участники Консорциума: [В ОТНОШЕНИИ КАЖДОГО:  -  [НАИМЕНОВАНИЕ, РЕГИСТРАЦИОННЫЙ НОМЕР, МЕСТО НАХОЖДЕНИЯ ЮРИДИЧЕСКОГО ЛИЦА]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● [УКАЗАНИЕ НА ФУНКЦИОНАЛЬНУЮ КОМПЕТЕНЦИЮ В РАМКАХ КОНСОРЦИУМА, ПРИ РАБОТЕ НАД КОНКУРСНЫМИ ПРЕДЛОЖЕНИЯМИ]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● [ОСОБЕННОСТИ ЮРИДИЧЕСКОЙ СВЯЗИ С ЛИДЕРОМ КОНСОРЦИУМА, ДРУГИМ ЧЛЕНОМ КОНСОРЦИУМА (НАПРИМЕР, ПРОСТОЕ ТОВАРИЩЕСТВО, ПОДРЯД)]  </w:t>
      </w:r>
    </w:p>
    <w:p w:rsidR="00296814" w:rsidRPr="004F7D4F" w:rsidRDefault="00CE48B0" w:rsidP="00296814">
      <w:pPr>
        <w:jc w:val="both"/>
        <w:rPr>
          <w:rFonts w:ascii="Helvetica" w:hAnsi="Helvetica"/>
        </w:rPr>
      </w:pPr>
      <w:r w:rsidRPr="004F7D4F">
        <w:rPr>
          <w:rFonts w:ascii="Helvetica" w:hAnsi="Helvetica"/>
        </w:rPr>
        <w:t xml:space="preserve">●  ПО ВЫБОРУ КОНСОРЦИУМА ДРУГАЯ ИНФОРМАЦИЯ]  </w:t>
      </w:r>
    </w:p>
    <w:p w:rsidR="00296814" w:rsidRDefault="00296814" w:rsidP="00296814">
      <w:pPr>
        <w:jc w:val="both"/>
      </w:pPr>
    </w:p>
    <w:p w:rsidR="00CE48B0" w:rsidRPr="00296814" w:rsidRDefault="00CE48B0" w:rsidP="00296814">
      <w:pPr>
        <w:jc w:val="right"/>
      </w:pPr>
      <w:r w:rsidRPr="00CE48B0">
        <w:t>Дата ___________________________________________________________________________________ Подпись/ печать каждого представителя Консорциума</w:t>
      </w:r>
      <w:r w:rsidRPr="00CE48B0">
        <w:rPr>
          <w:b/>
        </w:rPr>
        <w:t xml:space="preserve">  </w:t>
      </w:r>
    </w:p>
    <w:sectPr w:rsidR="00CE48B0" w:rsidRPr="00296814" w:rsidSect="004F7D4F">
      <w:headerReference w:type="default" r:id="rId11"/>
      <w:footerReference w:type="default" r:id="rId12"/>
      <w:pgSz w:w="11906" w:h="16838"/>
      <w:pgMar w:top="2552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F9" w:rsidRDefault="004717F9" w:rsidP="0093447C">
      <w:pPr>
        <w:spacing w:after="0" w:line="240" w:lineRule="auto"/>
      </w:pPr>
      <w:r>
        <w:separator/>
      </w:r>
    </w:p>
  </w:endnote>
  <w:endnote w:type="continuationSeparator" w:id="0">
    <w:p w:rsidR="004717F9" w:rsidRDefault="004717F9" w:rsidP="0093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895269"/>
      <w:docPartObj>
        <w:docPartGallery w:val="Page Numbers (Bottom of Page)"/>
        <w:docPartUnique/>
      </w:docPartObj>
    </w:sdtPr>
    <w:sdtEndPr/>
    <w:sdtContent>
      <w:p w:rsidR="00AE7781" w:rsidRDefault="00AE7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43">
          <w:rPr>
            <w:noProof/>
          </w:rPr>
          <w:t>1</w:t>
        </w:r>
        <w:r>
          <w:fldChar w:fldCharType="end"/>
        </w:r>
      </w:p>
    </w:sdtContent>
  </w:sdt>
  <w:p w:rsidR="00AE7781" w:rsidRDefault="00AE7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F9" w:rsidRDefault="004717F9" w:rsidP="0093447C">
      <w:pPr>
        <w:spacing w:after="0" w:line="240" w:lineRule="auto"/>
      </w:pPr>
      <w:r>
        <w:separator/>
      </w:r>
    </w:p>
  </w:footnote>
  <w:footnote w:type="continuationSeparator" w:id="0">
    <w:p w:rsidR="004717F9" w:rsidRDefault="004717F9" w:rsidP="0093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7C" w:rsidRDefault="0093447C" w:rsidP="004F7D4F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B743A" wp14:editId="50A6A864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7608570" cy="1389380"/>
          <wp:effectExtent l="0" t="0" r="0" b="127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7BA"/>
    <w:multiLevelType w:val="hybridMultilevel"/>
    <w:tmpl w:val="B252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570AFB"/>
    <w:multiLevelType w:val="hybridMultilevel"/>
    <w:tmpl w:val="123A98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97113"/>
    <w:multiLevelType w:val="hybridMultilevel"/>
    <w:tmpl w:val="E0AE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92C06"/>
    <w:multiLevelType w:val="hybridMultilevel"/>
    <w:tmpl w:val="458E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20721"/>
    <w:multiLevelType w:val="hybridMultilevel"/>
    <w:tmpl w:val="03A2CD8A"/>
    <w:lvl w:ilvl="0" w:tplc="A09891EE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64D9"/>
    <w:multiLevelType w:val="multilevel"/>
    <w:tmpl w:val="0BDC5B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70873D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7C"/>
    <w:rsid w:val="000951A4"/>
    <w:rsid w:val="00116900"/>
    <w:rsid w:val="00190441"/>
    <w:rsid w:val="001A7198"/>
    <w:rsid w:val="001C2AF0"/>
    <w:rsid w:val="001E4659"/>
    <w:rsid w:val="002204BB"/>
    <w:rsid w:val="00246C3C"/>
    <w:rsid w:val="00296814"/>
    <w:rsid w:val="002C3A62"/>
    <w:rsid w:val="002E4CB7"/>
    <w:rsid w:val="00391132"/>
    <w:rsid w:val="0045087A"/>
    <w:rsid w:val="004717F9"/>
    <w:rsid w:val="004824B3"/>
    <w:rsid w:val="004F7D4F"/>
    <w:rsid w:val="00543308"/>
    <w:rsid w:val="00562701"/>
    <w:rsid w:val="006307E2"/>
    <w:rsid w:val="00646C7F"/>
    <w:rsid w:val="00792A42"/>
    <w:rsid w:val="007D3AB2"/>
    <w:rsid w:val="00892884"/>
    <w:rsid w:val="008B79CF"/>
    <w:rsid w:val="0093447C"/>
    <w:rsid w:val="009A2A6D"/>
    <w:rsid w:val="009C5194"/>
    <w:rsid w:val="009D2AA5"/>
    <w:rsid w:val="00A76F43"/>
    <w:rsid w:val="00AE7781"/>
    <w:rsid w:val="00B216E3"/>
    <w:rsid w:val="00C633E3"/>
    <w:rsid w:val="00CE48B0"/>
    <w:rsid w:val="00D0642B"/>
    <w:rsid w:val="00D11743"/>
    <w:rsid w:val="00D26E42"/>
    <w:rsid w:val="00D93EBF"/>
    <w:rsid w:val="00DF4040"/>
    <w:rsid w:val="00E02A30"/>
    <w:rsid w:val="00E12E8C"/>
    <w:rsid w:val="00F2629A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C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47C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3447C"/>
    <w:pPr>
      <w:spacing w:after="200" w:line="276" w:lineRule="auto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93447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7C"/>
    <w:rPr>
      <w:rFonts w:ascii="Tahoma" w:eastAsiaTheme="minorEastAsi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3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7C"/>
    <w:rPr>
      <w:rFonts w:eastAsiaTheme="minorEastAsia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3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7C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C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47C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3447C"/>
    <w:pPr>
      <w:spacing w:after="200" w:line="276" w:lineRule="auto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93447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7C"/>
    <w:rPr>
      <w:rFonts w:ascii="Tahoma" w:eastAsiaTheme="minorEastAsi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3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7C"/>
    <w:rPr>
      <w:rFonts w:eastAsiaTheme="minorEastAsia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3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7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p.yakut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596A-E2EE-4AD8-A8E4-CE5BDB4B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5385</Words>
  <Characters>30698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MKNS</dc:creator>
  <cp:lastModifiedBy>MKNS</cp:lastModifiedBy>
  <cp:revision>7</cp:revision>
  <cp:lastPrinted>2019-05-14T09:53:00Z</cp:lastPrinted>
  <dcterms:created xsi:type="dcterms:W3CDTF">2019-05-14T10:47:00Z</dcterms:created>
  <dcterms:modified xsi:type="dcterms:W3CDTF">2019-05-15T06:00:00Z</dcterms:modified>
</cp:coreProperties>
</file>