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C7" w:rsidRPr="005515C7" w:rsidRDefault="005515C7" w:rsidP="005515C7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5515C7" w:rsidRPr="005515C7" w:rsidRDefault="005515C7" w:rsidP="005515C7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 xml:space="preserve">к приказу АО «Единая городская недвижимость» </w:t>
      </w:r>
    </w:p>
    <w:p w:rsidR="005515C7" w:rsidRPr="005515C7" w:rsidRDefault="005515C7" w:rsidP="005515C7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>от «_</w:t>
      </w:r>
      <w:r w:rsidR="00D7319F">
        <w:rPr>
          <w:rFonts w:ascii="Times New Roman" w:hAnsi="Times New Roman" w:cs="Times New Roman"/>
        </w:rPr>
        <w:t>20</w:t>
      </w:r>
      <w:r w:rsidRPr="005515C7">
        <w:rPr>
          <w:rFonts w:ascii="Times New Roman" w:hAnsi="Times New Roman" w:cs="Times New Roman"/>
        </w:rPr>
        <w:t>__»</w:t>
      </w:r>
      <w:r w:rsidR="00D7319F">
        <w:rPr>
          <w:rFonts w:ascii="Times New Roman" w:hAnsi="Times New Roman" w:cs="Times New Roman"/>
        </w:rPr>
        <w:t xml:space="preserve"> декабря </w:t>
      </w:r>
      <w:r w:rsidRPr="005515C7">
        <w:rPr>
          <w:rFonts w:ascii="Times New Roman" w:hAnsi="Times New Roman" w:cs="Times New Roman"/>
        </w:rPr>
        <w:t>2022 г. №</w:t>
      </w:r>
      <w:r w:rsidR="00D7319F">
        <w:rPr>
          <w:rFonts w:ascii="Times New Roman" w:hAnsi="Times New Roman" w:cs="Times New Roman"/>
        </w:rPr>
        <w:t xml:space="preserve"> 60-П</w:t>
      </w:r>
    </w:p>
    <w:p w:rsidR="00F73D70" w:rsidRDefault="00F73D70" w:rsidP="008C49E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BE0E5B" w:rsidRDefault="00BE0E5B" w:rsidP="00B713C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E0E5B" w:rsidRDefault="00BE0E5B" w:rsidP="00B713C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515C7" w:rsidRPr="00BB2237" w:rsidRDefault="005515C7" w:rsidP="00B713C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2237"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310684" w:rsidRPr="00BB2237" w:rsidRDefault="00B76986" w:rsidP="00B713C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 проведении</w:t>
      </w:r>
      <w:r w:rsidR="005515C7" w:rsidRPr="00BB2237">
        <w:rPr>
          <w:rFonts w:ascii="Times New Roman" w:hAnsi="Times New Roman" w:cs="Times New Roman"/>
          <w:b/>
          <w:sz w:val="25"/>
          <w:szCs w:val="25"/>
        </w:rPr>
        <w:t xml:space="preserve"> открытого архитектурного творческого конкурса на лучший эскизный проект благоустройства территории фонтана в районе проспекта 50 лет Октября в городе Петропавловске-Камчатском</w:t>
      </w:r>
    </w:p>
    <w:p w:rsidR="00782020" w:rsidRDefault="00782020" w:rsidP="00A714BC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</w:p>
    <w:p w:rsidR="00F73D70" w:rsidRDefault="00F73D70" w:rsidP="00782020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F0E52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5F0E52">
        <w:rPr>
          <w:rFonts w:ascii="Times New Roman" w:hAnsi="Times New Roman" w:cs="Times New Roman"/>
          <w:b/>
          <w:sz w:val="25"/>
          <w:szCs w:val="25"/>
        </w:rPr>
        <w:t>. Общие положения</w:t>
      </w:r>
    </w:p>
    <w:p w:rsidR="00A714BC" w:rsidRPr="00782020" w:rsidRDefault="00A714BC" w:rsidP="00782020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3D70" w:rsidRDefault="00F73D70" w:rsidP="00B052B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933E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Настоящее Положение </w:t>
      </w:r>
      <w:r w:rsidR="006711DA" w:rsidRPr="00933EF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разработано</w:t>
      </w:r>
      <w:r w:rsidRPr="00933E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</w:t>
      </w:r>
      <w:r w:rsidR="006711DA" w:rsidRPr="00933EF1">
        <w:rPr>
          <w:rFonts w:ascii="Times New Roman" w:hAnsi="Times New Roman" w:cs="Times New Roman"/>
          <w:sz w:val="25"/>
          <w:szCs w:val="25"/>
        </w:rPr>
        <w:t>проведения открытого архитектурного творческого конкурса на лучший эскизный проект благоустройства территории фонтана в районе проспекта 50</w:t>
      </w:r>
      <w:r w:rsidR="006711DA" w:rsidRPr="006711DA">
        <w:rPr>
          <w:rFonts w:ascii="Times New Roman" w:hAnsi="Times New Roman" w:cs="Times New Roman"/>
          <w:sz w:val="25"/>
          <w:szCs w:val="25"/>
        </w:rPr>
        <w:t xml:space="preserve"> лет Октября в городе Петропавловске-Камчатском</w:t>
      </w:r>
      <w:r w:rsidR="008C49EC">
        <w:rPr>
          <w:rFonts w:ascii="Times New Roman" w:hAnsi="Times New Roman" w:cs="Times New Roman"/>
          <w:sz w:val="25"/>
          <w:szCs w:val="25"/>
        </w:rPr>
        <w:t>, регион – Камчатский край</w:t>
      </w:r>
      <w:r w:rsidR="00C81A9C">
        <w:rPr>
          <w:rFonts w:ascii="Times New Roman" w:hAnsi="Times New Roman" w:cs="Times New Roman"/>
          <w:sz w:val="25"/>
          <w:szCs w:val="25"/>
        </w:rPr>
        <w:t xml:space="preserve"> (далее – к</w:t>
      </w:r>
      <w:r w:rsidR="00B052BB">
        <w:rPr>
          <w:rFonts w:ascii="Times New Roman" w:hAnsi="Times New Roman" w:cs="Times New Roman"/>
          <w:sz w:val="25"/>
          <w:szCs w:val="25"/>
        </w:rPr>
        <w:t>онкурс)</w:t>
      </w:r>
      <w:r w:rsidR="00933EF1">
        <w:rPr>
          <w:rFonts w:ascii="Times New Roman" w:hAnsi="Times New Roman" w:cs="Times New Roman"/>
          <w:sz w:val="25"/>
          <w:szCs w:val="25"/>
        </w:rPr>
        <w:t>.</w:t>
      </w:r>
    </w:p>
    <w:p w:rsidR="00933EF1" w:rsidRPr="00933EF1" w:rsidRDefault="00933EF1" w:rsidP="00B052B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1.2. Положение определяет </w:t>
      </w:r>
      <w:r w:rsidR="00176D2C">
        <w:rPr>
          <w:rFonts w:ascii="Times New Roman" w:hAnsi="Times New Roman" w:cs="Times New Roman"/>
          <w:sz w:val="25"/>
          <w:szCs w:val="25"/>
        </w:rPr>
        <w:t xml:space="preserve">условия, </w:t>
      </w:r>
      <w:r>
        <w:rPr>
          <w:rFonts w:ascii="Times New Roman" w:hAnsi="Times New Roman" w:cs="Times New Roman"/>
          <w:sz w:val="25"/>
          <w:szCs w:val="25"/>
        </w:rPr>
        <w:t>порядок проведения</w:t>
      </w:r>
      <w:r w:rsidR="00176D2C">
        <w:rPr>
          <w:rFonts w:ascii="Times New Roman" w:hAnsi="Times New Roman" w:cs="Times New Roman"/>
          <w:sz w:val="25"/>
          <w:szCs w:val="25"/>
        </w:rPr>
        <w:t xml:space="preserve"> и подведения итогов </w:t>
      </w:r>
      <w:r>
        <w:rPr>
          <w:rFonts w:ascii="Times New Roman" w:hAnsi="Times New Roman" w:cs="Times New Roman"/>
          <w:sz w:val="25"/>
          <w:szCs w:val="25"/>
        </w:rPr>
        <w:t xml:space="preserve"> Конкурса</w:t>
      </w:r>
      <w:r w:rsidR="00BF4427">
        <w:rPr>
          <w:rFonts w:ascii="Times New Roman" w:hAnsi="Times New Roman" w:cs="Times New Roman"/>
          <w:sz w:val="25"/>
          <w:szCs w:val="25"/>
        </w:rPr>
        <w:t>.</w:t>
      </w:r>
    </w:p>
    <w:p w:rsidR="00F73D70" w:rsidRDefault="00BB2237" w:rsidP="00B052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1.3</w:t>
      </w:r>
      <w:r w:rsidR="00F73D70" w:rsidRPr="00B052BB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Конкурс проводится с целью получения в условиях конкурсной с</w:t>
      </w:r>
      <w:r w:rsidR="00176D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остязательности </w:t>
      </w:r>
      <w:r w:rsidR="00F73D70" w:rsidRPr="00B052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современных </w:t>
      </w:r>
      <w:r w:rsidR="00BF4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экологичных </w:t>
      </w:r>
      <w:r w:rsidR="00F73D70" w:rsidRPr="00B052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эскизных проектов </w:t>
      </w:r>
      <w:r w:rsidR="00B052BB" w:rsidRPr="006711DA">
        <w:rPr>
          <w:rFonts w:ascii="Times New Roman" w:hAnsi="Times New Roman" w:cs="Times New Roman"/>
          <w:sz w:val="25"/>
          <w:szCs w:val="25"/>
        </w:rPr>
        <w:t>благоустройства территории фонтана в районе проспекта 50 лет Октября в городе Петропавловске-Камчатском</w:t>
      </w:r>
      <w:r w:rsidR="00B052BB">
        <w:rPr>
          <w:rFonts w:ascii="Times New Roman" w:hAnsi="Times New Roman" w:cs="Times New Roman"/>
          <w:sz w:val="25"/>
          <w:szCs w:val="25"/>
        </w:rPr>
        <w:t>,</w:t>
      </w:r>
      <w:r w:rsidR="00BF4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3D70" w:rsidRPr="00B052BB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характеризующихся высокими архитектурно-художественными и дизайнерскими решениями.</w:t>
      </w:r>
    </w:p>
    <w:p w:rsidR="00BF4427" w:rsidRPr="00BF4427" w:rsidRDefault="00BB2237" w:rsidP="00BF4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1.4</w:t>
      </w:r>
      <w:r w:rsidRPr="004A1A9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Территория, подлежащая благоустройству, расположена в деловом центре города вдоль красной линии магистрали городского значения -  проспект 50 лет Октября и является одной из активно посещаемых территорий для отдыха горожан и гостей города. На территории расположен единственный в городе светомуз</w:t>
      </w:r>
      <w:r w:rsidR="00DF6EEE">
        <w:rPr>
          <w:rFonts w:ascii="Times New Roman" w:eastAsia="Times New Roman" w:hAnsi="Times New Roman" w:cs="Times New Roman"/>
          <w:sz w:val="25"/>
          <w:szCs w:val="25"/>
          <w:lang w:eastAsia="ru-RU"/>
        </w:rPr>
        <w:t>ыкальный фонтан гейзерного типа - э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то так называемый «сухой» фонтан, в котором вода «выстреливает» гейзерами и уходит в основание (чашу) фонтана. Рядом с чашей фонтана на постаменте установлена скульптурная композиция «Семья сивучей». Территория фонтана замощена тротуарной брусчаткой серого цвета и огорожена по периметру металлическим забором. На территории имеется</w:t>
      </w:r>
      <w:r w:rsidR="00FC37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асфальтированная</w:t>
      </w:r>
      <w:r w:rsidR="009855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парковка на 31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машино-мест</w:t>
      </w:r>
      <w:r w:rsidR="0098559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(со стороны ав</w:t>
      </w:r>
      <w:r w:rsidR="00DF6E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тодороги по проспекту Рыбаков),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существует озеленение (газон) и зелёные насаждения в в</w:t>
      </w:r>
      <w:r w:rsidR="0080380A">
        <w:rPr>
          <w:rFonts w:ascii="Times New Roman" w:eastAsia="Times New Roman" w:hAnsi="Times New Roman" w:cs="Times New Roman"/>
          <w:sz w:val="25"/>
          <w:szCs w:val="25"/>
          <w:lang w:eastAsia="ru-RU"/>
        </w:rPr>
        <w:t>иде елей в количестве 11 единиц, 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становлены лавочки и урны. Территория просматривается на достаточном расстоянии. Окружающая застройка, в основном, характеризуется объектами торгового, административного и жилого назначения. Преобладающая этажность застройки – не более 5 этажей.</w:t>
      </w:r>
      <w:r w:rsidRPr="005F0E52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</w:p>
    <w:p w:rsidR="00782020" w:rsidRDefault="00BF4427" w:rsidP="00A7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1.5</w:t>
      </w:r>
      <w:r w:rsidR="00A67D5F">
        <w:rPr>
          <w:rFonts w:ascii="Times New Roman" w:eastAsia="Times New Roman" w:hAnsi="Times New Roman" w:cs="Times New Roman"/>
          <w:sz w:val="25"/>
          <w:szCs w:val="25"/>
          <w:lang w:eastAsia="ru-RU"/>
        </w:rPr>
        <w:t>. Организатором к</w:t>
      </w:r>
      <w:r w:rsidR="00985593">
        <w:rPr>
          <w:rFonts w:ascii="Times New Roman" w:eastAsia="Times New Roman" w:hAnsi="Times New Roman" w:cs="Times New Roman"/>
          <w:sz w:val="25"/>
          <w:szCs w:val="25"/>
          <w:lang w:eastAsia="ru-RU"/>
        </w:rPr>
        <w:t>онкурса является а</w:t>
      </w:r>
      <w:r w:rsidR="00BB2237">
        <w:rPr>
          <w:rFonts w:ascii="Times New Roman" w:eastAsia="Times New Roman" w:hAnsi="Times New Roman" w:cs="Times New Roman"/>
          <w:sz w:val="25"/>
          <w:szCs w:val="25"/>
          <w:lang w:eastAsia="ru-RU"/>
        </w:rPr>
        <w:t>кционерное общество «Единая городская недвижимость» (далее – АО «ЕГН», Общество</w:t>
      </w:r>
      <w:r w:rsidR="00985593">
        <w:rPr>
          <w:rFonts w:ascii="Times New Roman" w:eastAsia="Times New Roman" w:hAnsi="Times New Roman" w:cs="Times New Roman"/>
          <w:sz w:val="25"/>
          <w:szCs w:val="25"/>
          <w:lang w:eastAsia="ru-RU"/>
        </w:rPr>
        <w:t>, организатор</w:t>
      </w:r>
      <w:r w:rsidR="00BB2237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BE0E5B" w:rsidRDefault="00BE0E5B" w:rsidP="00A714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A4DE3" w:rsidRPr="003501A8" w:rsidRDefault="00933EF1" w:rsidP="0083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501A8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</w:t>
      </w:r>
      <w:r w:rsidRPr="00350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A67D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Условия </w:t>
      </w:r>
      <w:r w:rsidR="00A714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 </w:t>
      </w:r>
      <w:r w:rsidR="00A67D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сроки проведения конкурса</w:t>
      </w:r>
    </w:p>
    <w:p w:rsidR="0080380A" w:rsidRDefault="007C3BED" w:rsidP="00165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533BF4" w:rsidRPr="003501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.2. </w:t>
      </w:r>
      <w:r w:rsidR="00B44300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Участниками конкурса могут быть</w:t>
      </w:r>
      <w:r w:rsidR="001652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юридические и физические лица</w:t>
      </w:r>
      <w:r w:rsidR="00B44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(дизайнеры, архитекторы, профессиональные и самодеятельные художники творческих мастерских и студий, обучающиеся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образовательных </w:t>
      </w:r>
      <w:r w:rsidR="00B44300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учреждений среднего и высшего профессионального образования, 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ополнительного образования</w:t>
      </w:r>
      <w:r w:rsidR="00B44300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представители творческих союзов или организаций</w:t>
      </w:r>
      <w:r w:rsidR="0080380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B44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33BF4" w:rsidRDefault="0080380A" w:rsidP="0053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 </w:t>
      </w:r>
      <w:r w:rsidR="00B44300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Участником конкурса может быть как один автор, так и авторский коллектив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(соавторство)</w:t>
      </w:r>
      <w:r w:rsidR="00B44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 </w:t>
      </w:r>
    </w:p>
    <w:p w:rsidR="007C3BED" w:rsidRDefault="0080380A" w:rsidP="007C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2.4</w:t>
      </w:r>
      <w:r w:rsidR="007C3BED" w:rsidRPr="003501A8">
        <w:rPr>
          <w:rFonts w:ascii="Times New Roman" w:eastAsia="Times New Roman" w:hAnsi="Times New Roman" w:cs="Times New Roman"/>
          <w:sz w:val="25"/>
          <w:szCs w:val="25"/>
          <w:lang w:eastAsia="ru-RU"/>
        </w:rPr>
        <w:t>. В конкурсе не могут принимать уч</w:t>
      </w:r>
      <w:r w:rsid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>астие члены конкурсной к</w:t>
      </w:r>
      <w:r w:rsidR="00316FCE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омиссии</w:t>
      </w:r>
      <w:r w:rsid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</w:t>
      </w:r>
      <w:r w:rsidR="00460F0A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Члены конкурсной комиссии не имеют права консультировать кого-либо из его участников.</w:t>
      </w:r>
    </w:p>
    <w:p w:rsidR="00B44300" w:rsidRDefault="0080380A" w:rsidP="0053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2.5</w:t>
      </w:r>
      <w:r w:rsidR="00B443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Участники конкурса имеют право представить несколько вариантов эскизных проектов. </w:t>
      </w:r>
    </w:p>
    <w:p w:rsidR="00215393" w:rsidRPr="00215393" w:rsidRDefault="0080380A" w:rsidP="00C81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2.6</w:t>
      </w:r>
      <w:r w:rsidR="005345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FE47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Конкурсная документация размещается на сайте организатора конкурса: </w:t>
      </w:r>
      <w:hyperlink r:id="rId7" w:history="1">
        <w:r w:rsidR="00FE4769" w:rsidRPr="005B08A0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="00FE4769" w:rsidRPr="00957BF5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r w:rsidR="00FE4769" w:rsidRPr="005B08A0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="00FE4769" w:rsidRPr="00957BF5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FE4769" w:rsidRPr="005B08A0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r w:rsidR="00FE4769" w:rsidRPr="00957BF5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/</w:t>
        </w:r>
      </w:hyperlink>
      <w:r w:rsidR="00FE47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534552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работы над эскизным проектом участникам конкурса предост</w:t>
      </w:r>
      <w:r w:rsidR="007372CB">
        <w:rPr>
          <w:rFonts w:ascii="Times New Roman" w:eastAsia="Times New Roman" w:hAnsi="Times New Roman" w:cs="Times New Roman"/>
          <w:sz w:val="25"/>
          <w:szCs w:val="25"/>
          <w:lang w:eastAsia="ru-RU"/>
        </w:rPr>
        <w:t>авлен доступ к исходным данным</w:t>
      </w:r>
      <w:r w:rsid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путём возможности </w:t>
      </w:r>
      <w:r w:rsidR="007372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скачивания</w:t>
      </w:r>
      <w:r w:rsid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их </w:t>
      </w:r>
      <w:r w:rsidR="007372CB">
        <w:rPr>
          <w:rFonts w:ascii="Times New Roman" w:eastAsia="Times New Roman" w:hAnsi="Times New Roman" w:cs="Times New Roman"/>
          <w:sz w:val="25"/>
          <w:szCs w:val="25"/>
          <w:lang w:eastAsia="ru-RU"/>
        </w:rPr>
        <w:t>с об</w:t>
      </w:r>
      <w:r w:rsidR="00FE4769">
        <w:rPr>
          <w:rFonts w:ascii="Times New Roman" w:eastAsia="Times New Roman" w:hAnsi="Times New Roman" w:cs="Times New Roman"/>
          <w:sz w:val="25"/>
          <w:szCs w:val="25"/>
          <w:lang w:eastAsia="ru-RU"/>
        </w:rPr>
        <w:t>лачного хранилища</w:t>
      </w:r>
      <w:r w:rsid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ссылке,</w:t>
      </w:r>
      <w:r w:rsidR="003379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указанной на сайте организатора конкурса</w:t>
      </w:r>
      <w:r w:rsid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372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153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Участник конкурса также вправе запросить </w:t>
      </w:r>
      <w:r w:rsidR="00FE476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конкурсную документацию (</w:t>
      </w:r>
      <w:r w:rsidR="00215393">
        <w:rPr>
          <w:rFonts w:ascii="Times New Roman" w:eastAsia="Times New Roman" w:hAnsi="Times New Roman" w:cs="Times New Roman"/>
          <w:sz w:val="25"/>
          <w:szCs w:val="25"/>
          <w:lang w:eastAsia="ru-RU"/>
        </w:rPr>
        <w:t>исходны</w:t>
      </w:r>
      <w:r w:rsidR="00A714BC">
        <w:rPr>
          <w:rFonts w:ascii="Times New Roman" w:eastAsia="Times New Roman" w:hAnsi="Times New Roman" w:cs="Times New Roman"/>
          <w:sz w:val="25"/>
          <w:szCs w:val="25"/>
          <w:lang w:eastAsia="ru-RU"/>
        </w:rPr>
        <w:t>е данные</w:t>
      </w:r>
      <w:r w:rsidR="00FE476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714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 организатора</w:t>
      </w:r>
      <w:r w:rsidR="002153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электронной почте: </w:t>
      </w:r>
      <w:hyperlink r:id="rId8" w:history="1">
        <w:r w:rsidR="00215393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egn</w:t>
        </w:r>
        <w:r w:rsidR="00215393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@</w:t>
        </w:r>
        <w:r w:rsidR="00215393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="00215393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215393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</w:hyperlink>
      <w:r w:rsidR="00FE4769">
        <w:t xml:space="preserve">. </w:t>
      </w:r>
    </w:p>
    <w:p w:rsidR="00E81F40" w:rsidRPr="00404E85" w:rsidRDefault="0080380A" w:rsidP="00404E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1539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="002153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59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участия в конкурсе необходимо направить на электронную почту: </w:t>
      </w:r>
      <w:hyperlink r:id="rId9" w:history="1">
        <w:r w:rsidR="00B671B2" w:rsidRPr="007F79E7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egn</w:t>
        </w:r>
        <w:r w:rsidR="00B671B2" w:rsidRPr="007F79E7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@</w:t>
        </w:r>
        <w:r w:rsidR="00B671B2" w:rsidRPr="007F79E7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="00B671B2" w:rsidRPr="007F79E7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B671B2" w:rsidRPr="007F79E7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</w:hyperlink>
      <w:r w:rsidR="00B671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заявку о намерении участвовать в конкурсе  в срок </w:t>
      </w:r>
      <w:r w:rsidR="00C579B6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="000743B8">
        <w:rPr>
          <w:rFonts w:ascii="Times New Roman" w:eastAsia="Times New Roman" w:hAnsi="Times New Roman" w:cs="Times New Roman"/>
          <w:sz w:val="25"/>
          <w:szCs w:val="25"/>
          <w:lang w:eastAsia="ru-RU"/>
        </w:rPr>
        <w:t>01 февраля</w:t>
      </w:r>
      <w:r w:rsidR="00B671B2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F56619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671B2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C71027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C710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 также согласие на обработку персональных данных</w:t>
      </w:r>
      <w:r w:rsidR="0059077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710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Форма заявки на участие в конкурсе, а также форма согласия на обработку персональных данных  входит в состав конкурсной документации. </w:t>
      </w:r>
      <w:r w:rsidR="00917B0A">
        <w:rPr>
          <w:rFonts w:ascii="Times New Roman" w:eastAsia="Times New Roman" w:hAnsi="Times New Roman" w:cs="Times New Roman"/>
          <w:sz w:val="25"/>
          <w:szCs w:val="25"/>
          <w:lang w:eastAsia="ru-RU"/>
        </w:rPr>
        <w:t>К заявке на участие в конкурсе</w:t>
      </w:r>
      <w:r w:rsidR="001725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обязательно прилагаются все документы, указанные в форме заявки.</w:t>
      </w:r>
      <w:r w:rsidR="00404E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05363" w:rsidRDefault="007C3BED" w:rsidP="006A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90343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0380A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832A37">
        <w:rPr>
          <w:rFonts w:ascii="Times New Roman" w:eastAsia="Times New Roman" w:hAnsi="Times New Roman" w:cs="Times New Roman"/>
          <w:sz w:val="25"/>
          <w:szCs w:val="25"/>
          <w:lang w:eastAsia="ru-RU"/>
        </w:rPr>
        <w:t>. Эскизный проект</w:t>
      </w:r>
      <w:r w:rsidR="00A67D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полном объёме</w:t>
      </w:r>
      <w:r w:rsidR="004C70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C70DB" w:rsidRPr="006A74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(графическая часть, </w:t>
      </w:r>
      <w:r w:rsidR="00FD25AD" w:rsidRPr="006A7413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  <w:r w:rsidR="004C70DB" w:rsidRPr="006A741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CB0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32A37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должен</w:t>
      </w:r>
      <w:r w:rsidR="00A67D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быть предоставлен</w:t>
      </w:r>
      <w:r w:rsidR="00D520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B6E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организатору </w:t>
      </w:r>
      <w:r w:rsidR="00D520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позднее 17 часов 00 минут </w:t>
      </w:r>
      <w:r w:rsidR="003451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="000743B8">
        <w:rPr>
          <w:rFonts w:ascii="Times New Roman" w:eastAsia="Times New Roman" w:hAnsi="Times New Roman" w:cs="Times New Roman"/>
          <w:sz w:val="25"/>
          <w:szCs w:val="25"/>
          <w:lang w:eastAsia="ru-RU"/>
        </w:rPr>
        <w:t>01 февраля 2023 г</w:t>
      </w:r>
      <w:r w:rsidR="00D52027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A714BC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0343E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CB0922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>Камчатскому времени</w:t>
      </w:r>
      <w:r w:rsidR="00105363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A7413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05363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>Эскизный проект может быть направлен</w:t>
      </w:r>
      <w:r w:rsidR="001053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одним из следующих способов:</w:t>
      </w:r>
    </w:p>
    <w:p w:rsidR="00EE3A9A" w:rsidRDefault="006A7413" w:rsidP="00FD2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</w:t>
      </w:r>
      <w:r w:rsidR="004C53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электронную почту: </w:t>
      </w:r>
      <w:hyperlink r:id="rId10" w:history="1">
        <w:r w:rsidR="004C5337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egn</w:t>
        </w:r>
        <w:r w:rsidR="004C5337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@</w:t>
        </w:r>
        <w:r w:rsidR="004C5337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="004C5337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4C5337" w:rsidRPr="00E672D1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</w:hyperlink>
      <w:r w:rsidR="003451C3">
        <w:t xml:space="preserve">, </w:t>
      </w:r>
      <w:r w:rsidR="008C6F8C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>либо организатору конкурса направляется ссылка</w:t>
      </w:r>
      <w:r w:rsidR="00EE3A9A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скачивания </w:t>
      </w:r>
      <w:r w:rsidR="008C6F8C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эскизного проекта </w:t>
      </w:r>
      <w:r w:rsidR="00EE3A9A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>с облачного хранилища;</w:t>
      </w:r>
      <w:r w:rsidR="00EE3A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A67D5F" w:rsidRPr="00EE3A9A" w:rsidRDefault="006A7413" w:rsidP="00FD2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б)</w:t>
      </w:r>
      <w:r w:rsidR="00EE3A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C5337" w:rsidRPr="004C53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напечатанном виде </w:t>
      </w:r>
      <w:r w:rsidR="0090343E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адресу: 683038, Камчатский край, г</w:t>
      </w:r>
      <w:proofErr w:type="gramStart"/>
      <w:r w:rsidR="0090343E">
        <w:rPr>
          <w:rFonts w:ascii="Times New Roman" w:eastAsia="Times New Roman" w:hAnsi="Times New Roman" w:cs="Times New Roman"/>
          <w:sz w:val="25"/>
          <w:szCs w:val="25"/>
          <w:lang w:eastAsia="ru-RU"/>
        </w:rPr>
        <w:t>.П</w:t>
      </w:r>
      <w:proofErr w:type="gramEnd"/>
      <w:r w:rsidR="0090343E">
        <w:rPr>
          <w:rFonts w:ascii="Times New Roman" w:eastAsia="Times New Roman" w:hAnsi="Times New Roman" w:cs="Times New Roman"/>
          <w:sz w:val="25"/>
          <w:szCs w:val="25"/>
          <w:lang w:eastAsia="ru-RU"/>
        </w:rPr>
        <w:t>етропавловск-Камчатский, ул.Кирдищева, д.4 (офис АО «Единая горо</w:t>
      </w:r>
      <w:r w:rsidR="009E26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дская недвижимость»). </w:t>
      </w:r>
    </w:p>
    <w:p w:rsidR="0090343E" w:rsidRDefault="0080380A" w:rsidP="0053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2.9</w:t>
      </w:r>
      <w:r w:rsidR="009034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Эскизные проекты, представленные после заявленной даты, не рассматриваются. </w:t>
      </w:r>
    </w:p>
    <w:p w:rsidR="00A8433F" w:rsidRDefault="0080380A" w:rsidP="0053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2.10</w:t>
      </w:r>
      <w:r w:rsidR="00A843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E3A9A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Статус участника </w:t>
      </w:r>
      <w:r w:rsidR="006A74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конкурса </w:t>
      </w:r>
      <w:r w:rsidR="008C6F8C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возникает у заявителя </w:t>
      </w:r>
      <w:r w:rsidR="00EE3A9A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только после </w:t>
      </w:r>
      <w:r w:rsidR="00660487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 эскизного проекта в</w:t>
      </w:r>
      <w:r w:rsidR="006A74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срок,</w:t>
      </w:r>
      <w:r w:rsidR="00660487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установленный в </w:t>
      </w:r>
      <w:r w:rsidR="006A74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настоящем положении. </w:t>
      </w:r>
    </w:p>
    <w:p w:rsidR="004B4A0F" w:rsidRDefault="0080380A" w:rsidP="00024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2.11</w:t>
      </w:r>
      <w:r w:rsidR="00155A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A843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Участники несут ответственность за достоверность информации, указанной в эскизном проекте и соблюдение авторских прав третьих лиц. </w:t>
      </w:r>
    </w:p>
    <w:p w:rsidR="00460F0A" w:rsidRPr="0090343E" w:rsidRDefault="00460F0A" w:rsidP="00024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7D5F" w:rsidRDefault="007C3BED" w:rsidP="008A4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III</w:t>
      </w:r>
      <w:r w:rsidR="008A4DE3" w:rsidRPr="008A4D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Требования к эскизным проектам</w:t>
      </w:r>
      <w:r w:rsidR="008A4D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 представленным на конкурс</w:t>
      </w:r>
    </w:p>
    <w:p w:rsidR="008A4DE3" w:rsidRDefault="008A4DE3" w:rsidP="008A4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A4DE3" w:rsidRDefault="007C3BED" w:rsidP="008A4D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1B1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8A4DE3" w:rsidRPr="008A4DE3">
        <w:rPr>
          <w:rFonts w:ascii="Times New Roman" w:eastAsia="Times New Roman" w:hAnsi="Times New Roman" w:cs="Times New Roman"/>
          <w:sz w:val="25"/>
          <w:szCs w:val="25"/>
          <w:lang w:eastAsia="ru-RU"/>
        </w:rPr>
        <w:t>.1.</w:t>
      </w:r>
      <w:r w:rsidR="008A4D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Эскизный проект должен содержать: </w:t>
      </w:r>
    </w:p>
    <w:p w:rsidR="008A4DE3" w:rsidRPr="00086C60" w:rsidRDefault="008A4DE3" w:rsidP="008A4D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C60">
        <w:rPr>
          <w:rFonts w:ascii="Times New Roman" w:eastAsia="Times New Roman" w:hAnsi="Times New Roman" w:cs="Times New Roman"/>
          <w:sz w:val="25"/>
          <w:szCs w:val="25"/>
          <w:lang w:eastAsia="ru-RU"/>
        </w:rPr>
        <w:t>- графическую часть</w:t>
      </w:r>
    </w:p>
    <w:p w:rsidR="008A4DE3" w:rsidRPr="00086C60" w:rsidRDefault="008A4DE3" w:rsidP="008A4D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C6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пояснительную записку</w:t>
      </w:r>
    </w:p>
    <w:p w:rsidR="00DC6C76" w:rsidRDefault="007C3BED" w:rsidP="008A4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DC6C76" w:rsidRPr="00DC6C76">
        <w:rPr>
          <w:rFonts w:ascii="Times New Roman" w:eastAsia="Times New Roman" w:hAnsi="Times New Roman" w:cs="Times New Roman"/>
          <w:sz w:val="25"/>
          <w:szCs w:val="25"/>
          <w:lang w:eastAsia="ru-RU"/>
        </w:rPr>
        <w:t>.2.</w:t>
      </w:r>
      <w:r w:rsidR="00DC6C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6614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</w:t>
      </w:r>
      <w:r w:rsidR="00BF66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графической частью эскизного проекта понимается иллюстративно-графический показ функционально-композиционной структуры на земельном участке в цвете с различных точек визуального восприятия в </w:t>
      </w:r>
      <w:r w:rsidR="00CA42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компьютерной графике - </w:t>
      </w:r>
      <w:r w:rsidR="00BF6614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F661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D</w:t>
      </w:r>
      <w:r w:rsidR="00BF6614" w:rsidRPr="00BF66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6614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BF6614" w:rsidRPr="00BF66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4284">
        <w:rPr>
          <w:rFonts w:ascii="Times New Roman" w:eastAsia="Times New Roman" w:hAnsi="Times New Roman" w:cs="Times New Roman"/>
          <w:sz w:val="25"/>
          <w:szCs w:val="25"/>
          <w:lang w:eastAsia="ru-RU"/>
        </w:rPr>
        <w:t>визуализация</w:t>
      </w:r>
      <w:r w:rsidR="00BF6614">
        <w:rPr>
          <w:rFonts w:ascii="Times New Roman" w:eastAsia="Times New Roman" w:hAnsi="Times New Roman" w:cs="Times New Roman"/>
          <w:sz w:val="25"/>
          <w:szCs w:val="25"/>
          <w:lang w:eastAsia="ru-RU"/>
        </w:rPr>
        <w:t>. Эскизный проект также может содержать и другие демонстрационные материалы</w:t>
      </w:r>
      <w:r w:rsidR="00001630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раскрывающи</w:t>
      </w:r>
      <w:r w:rsidR="00CD6984">
        <w:rPr>
          <w:rFonts w:ascii="Times New Roman" w:eastAsia="Times New Roman" w:hAnsi="Times New Roman" w:cs="Times New Roman"/>
          <w:sz w:val="25"/>
          <w:szCs w:val="25"/>
          <w:lang w:eastAsia="ru-RU"/>
        </w:rPr>
        <w:t>е, по мнению участника конкурса, основные идеи представляемого эскизного проекта</w:t>
      </w:r>
      <w:r w:rsidR="000016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(развёртки, макеты, перспективы, аксонометрии, фотомонтаж, компьютерное изображение, вписанное в окружающую среду и т.п.)</w:t>
      </w:r>
      <w:r w:rsidR="00CD69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Графическая часть эскизного проекта выполняется </w:t>
      </w:r>
      <w:r w:rsidR="008C6F8C" w:rsidRPr="008C6F8C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цвете на листах формата «А2» (в случае направления эскизного проекта в напечатанном виде).</w:t>
      </w:r>
    </w:p>
    <w:p w:rsidR="00CD6984" w:rsidRDefault="007C3BED" w:rsidP="008A4D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337936">
        <w:rPr>
          <w:rFonts w:ascii="Times New Roman" w:eastAsia="Times New Roman" w:hAnsi="Times New Roman" w:cs="Times New Roman"/>
          <w:sz w:val="25"/>
          <w:szCs w:val="25"/>
          <w:lang w:eastAsia="ru-RU"/>
        </w:rPr>
        <w:t>.3</w:t>
      </w:r>
      <w:r w:rsidR="00CD69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эскизном проекте необходимо учесть </w:t>
      </w:r>
      <w:r w:rsidR="00086C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требования технического задания организатора конкурса. </w:t>
      </w:r>
    </w:p>
    <w:p w:rsidR="00FB7E4E" w:rsidRDefault="007C3BED" w:rsidP="00D15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3BE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337936">
        <w:rPr>
          <w:rFonts w:ascii="Times New Roman" w:eastAsia="Times New Roman" w:hAnsi="Times New Roman" w:cs="Times New Roman"/>
          <w:sz w:val="25"/>
          <w:szCs w:val="25"/>
          <w:lang w:eastAsia="ru-RU"/>
        </w:rPr>
        <w:t>.4</w:t>
      </w:r>
      <w:r w:rsidR="00FB7E4E">
        <w:rPr>
          <w:rFonts w:ascii="Times New Roman" w:eastAsia="Times New Roman" w:hAnsi="Times New Roman" w:cs="Times New Roman"/>
          <w:sz w:val="25"/>
          <w:szCs w:val="25"/>
          <w:lang w:eastAsia="ru-RU"/>
        </w:rPr>
        <w:t>. К эскизному проекту прилагается пояснительная записка на листах формата «А</w:t>
      </w:r>
      <w:proofErr w:type="gramStart"/>
      <w:r w:rsidR="00FB7E4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proofErr w:type="gramEnd"/>
      <w:r w:rsidR="00FB7E4E">
        <w:rPr>
          <w:rFonts w:ascii="Times New Roman" w:eastAsia="Times New Roman" w:hAnsi="Times New Roman" w:cs="Times New Roman"/>
          <w:sz w:val="25"/>
          <w:szCs w:val="25"/>
          <w:lang w:eastAsia="ru-RU"/>
        </w:rPr>
        <w:t>», которая должна соде</w:t>
      </w:r>
      <w:r w:rsidR="00C71027">
        <w:rPr>
          <w:rFonts w:ascii="Times New Roman" w:eastAsia="Times New Roman" w:hAnsi="Times New Roman" w:cs="Times New Roman"/>
          <w:sz w:val="25"/>
          <w:szCs w:val="25"/>
          <w:lang w:eastAsia="ru-RU"/>
        </w:rPr>
        <w:t>ржать обоснование планировочных решений</w:t>
      </w:r>
      <w:r w:rsidR="00FB7E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эскизного проекта (оп</w:t>
      </w:r>
      <w:r w:rsidR="00C96ECC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исание идеи эскизного проекта).</w:t>
      </w:r>
      <w:r w:rsidR="00FB7E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49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желанию участника конкурса к эскизному проекту </w:t>
      </w:r>
      <w:r w:rsidR="006026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может прилагаться презентация на электронном носителе. </w:t>
      </w:r>
    </w:p>
    <w:p w:rsidR="00103B62" w:rsidRDefault="00103B62" w:rsidP="006026D2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0CBF" w:rsidRPr="0080380A" w:rsidRDefault="00BE0E5B" w:rsidP="00803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IV</w:t>
      </w:r>
      <w:r w:rsidR="0089705C" w:rsidRPr="003501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490C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Подведение итогов конкурса, критерии оценки эскизных проектов</w:t>
      </w:r>
    </w:p>
    <w:p w:rsidR="00B2594D" w:rsidRDefault="00BE0E5B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>.1. Итоги к</w:t>
      </w:r>
      <w:r w:rsid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>онкурса подводит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594D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конкурсная комиссия</w:t>
      </w:r>
      <w:r w:rsidR="00337936">
        <w:rPr>
          <w:rFonts w:ascii="Times New Roman" w:eastAsia="Times New Roman" w:hAnsi="Times New Roman" w:cs="Times New Roman"/>
          <w:sz w:val="25"/>
          <w:szCs w:val="25"/>
          <w:lang w:eastAsia="ru-RU"/>
        </w:rPr>
        <w:t>. С</w:t>
      </w:r>
      <w:r w:rsidR="004B3FEC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остав</w:t>
      </w:r>
      <w:r w:rsidR="003379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конкурсной комиссии</w:t>
      </w:r>
      <w:r w:rsidR="004B3FEC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утверждается приказом организатора не позднее </w:t>
      </w:r>
      <w:r w:rsidR="000743B8">
        <w:rPr>
          <w:rFonts w:ascii="Times New Roman" w:eastAsia="Times New Roman" w:hAnsi="Times New Roman" w:cs="Times New Roman"/>
          <w:sz w:val="25"/>
          <w:szCs w:val="25"/>
          <w:lang w:eastAsia="ru-RU"/>
        </w:rPr>
        <w:t>28 декабря 2022</w:t>
      </w:r>
      <w:r w:rsidR="00A36884" w:rsidRPr="00F566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</w:p>
    <w:p w:rsidR="00F8708A" w:rsidRDefault="00F8708A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3355" w:rsidRPr="00643ADA" w:rsidRDefault="00BE0E5B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4</w:t>
      </w:r>
      <w:r w:rsid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.2. </w:t>
      </w:r>
      <w:r w:rsidR="00460F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 считается состоявшимся, если в нём приняло участие не менее двух учас</w:t>
      </w:r>
      <w:r w:rsidR="00F870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тников </w:t>
      </w:r>
      <w:r w:rsidR="00673355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учётом требований п.4.11</w:t>
      </w:r>
      <w:r w:rsidR="00F8708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Положения. </w:t>
      </w:r>
    </w:p>
    <w:p w:rsidR="00673355" w:rsidRPr="00643ADA" w:rsidRDefault="00673355" w:rsidP="00673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 </w:t>
      </w:r>
      <w:r w:rsidR="00F8708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если в адрес организатора комиссии поступил только один эскизный проект, </w:t>
      </w:r>
      <w:r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</w:t>
      </w:r>
      <w:r w:rsidR="00F8708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считается несостоявшимся</w:t>
      </w:r>
      <w:r w:rsidR="00034CD7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 по решению конкурсной комиссии единственный участник конкурса может быть признан победителем с выплатой ему вознаграждения, но при условии, что эскизному проекту единственного участника конкурса членами комиссии присвоено более 50% от максимально возможной суммы баллов.</w:t>
      </w:r>
    </w:p>
    <w:p w:rsidR="00B2594D" w:rsidRPr="00B2594D" w:rsidRDefault="00BE0E5B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.4</w:t>
      </w:r>
      <w:r w:rsidR="00B2594D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Заседание </w:t>
      </w:r>
      <w:r w:rsidR="00460F0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конкурсной комиссии</w:t>
      </w:r>
      <w:r w:rsidR="00B2594D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подведение итогов к</w:t>
      </w:r>
      <w:r w:rsidR="00460F0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онкурса проводится не позднее </w:t>
      </w:r>
      <w:r w:rsidR="00B33A53">
        <w:rPr>
          <w:rFonts w:ascii="Times New Roman" w:eastAsia="Times New Roman" w:hAnsi="Times New Roman" w:cs="Times New Roman"/>
          <w:sz w:val="25"/>
          <w:szCs w:val="25"/>
          <w:lang w:eastAsia="ru-RU"/>
        </w:rPr>
        <w:t>13 февраля</w:t>
      </w:r>
      <w:r w:rsidR="00DB6EA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2023 г</w:t>
      </w:r>
      <w:r w:rsidR="00460F0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B2594D" w:rsidRPr="00B2594D" w:rsidRDefault="00BE0E5B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.5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Заседание </w:t>
      </w:r>
      <w:r w:rsidR="00460F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конкурсной комиссии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считается правомочным, если на не</w:t>
      </w:r>
      <w:r w:rsidR="00460F0A">
        <w:rPr>
          <w:rFonts w:ascii="Times New Roman" w:eastAsia="Times New Roman" w:hAnsi="Times New Roman" w:cs="Times New Roman"/>
          <w:sz w:val="25"/>
          <w:szCs w:val="25"/>
          <w:lang w:eastAsia="ru-RU"/>
        </w:rPr>
        <w:t>м присутствует более половины её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466994">
        <w:rPr>
          <w:rFonts w:ascii="Times New Roman" w:eastAsia="Times New Roman" w:hAnsi="Times New Roman" w:cs="Times New Roman"/>
          <w:sz w:val="25"/>
          <w:szCs w:val="25"/>
          <w:lang w:eastAsia="ru-RU"/>
        </w:rPr>
        <w:t>ов, входящих в состав комиссии.</w:t>
      </w:r>
    </w:p>
    <w:p w:rsidR="00B2594D" w:rsidRPr="00B2594D" w:rsidRDefault="00BE0E5B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.6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460F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Конкурсная комиссия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рассматривает эскизные проекты и определяет победителей. Оценка эскизных проектов, представленных на конкурс, осуществляется комиссией конфиденциально, в отсутствие их авторов.</w:t>
      </w:r>
      <w:r w:rsidR="00F15F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Никто не вправе оказывать воздействие на членов </w:t>
      </w:r>
      <w:r w:rsidR="00460F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конкурсной комиссии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 препятствовать их волеизъявлению при оценке представленных эскизных проектов.</w:t>
      </w:r>
    </w:p>
    <w:p w:rsidR="00B2594D" w:rsidRPr="00B2594D" w:rsidRDefault="00BE0E5B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Комиссия конкурса оценивает представленные эскизные проекты по следующим критериям:</w:t>
      </w:r>
    </w:p>
    <w:p w:rsidR="00D34E1E" w:rsidRPr="00D601D5" w:rsidRDefault="00BE0E5B" w:rsidP="00A42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.1. </w:t>
      </w:r>
      <w:r w:rsidR="00D34E1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оригинальность и целостность архитектурного решения;</w:t>
      </w:r>
    </w:p>
    <w:p w:rsidR="00516500" w:rsidRPr="00D601D5" w:rsidRDefault="00BE0E5B" w:rsidP="00A42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.2. </w:t>
      </w:r>
      <w:r w:rsidR="00516500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выразительность композиционного и художественного оформления;</w:t>
      </w:r>
    </w:p>
    <w:p w:rsidR="00516500" w:rsidRPr="00D601D5" w:rsidRDefault="00BE0E5B" w:rsidP="00A42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.3. </w:t>
      </w:r>
      <w:r w:rsidR="00516500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реалистичность и практическая ценность эскизного проекта</w:t>
      </w:r>
      <w:r w:rsidR="005908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908F6" w:rsidRPr="005908F6">
        <w:rPr>
          <w:rFonts w:ascii="Times New Roman" w:eastAsia="Times New Roman" w:hAnsi="Times New Roman" w:cs="Times New Roman"/>
          <w:sz w:val="25"/>
          <w:szCs w:val="25"/>
          <w:lang w:eastAsia="ru-RU"/>
        </w:rPr>
        <w:t>(технологическая реальность осуществления проекта)</w:t>
      </w:r>
      <w:r w:rsidR="00516500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516500" w:rsidRPr="00D601D5" w:rsidRDefault="00BE0E5B" w:rsidP="00A42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.4. функциональность и</w:t>
      </w:r>
      <w:r w:rsidR="00BB1B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11" w:tooltip="Безопасность объектов" w:history="1">
        <w:r w:rsidR="00A4262E" w:rsidRPr="00D601D5">
          <w:rPr>
            <w:rStyle w:val="ab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безопасность объекта</w:t>
        </w:r>
      </w:hyperlink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4262E" w:rsidRPr="00D601D5" w:rsidRDefault="00BE0E5B" w:rsidP="00A42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.5. новизна и оригинальность идеи</w:t>
      </w:r>
      <w:r w:rsidR="005908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(авторского замысла)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4262E" w:rsidRDefault="00BE0E5B" w:rsidP="00A42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.6. творческий подход</w:t>
      </w:r>
      <w:r w:rsidR="00BB1B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оформлению эскизного проекта;</w:t>
      </w:r>
    </w:p>
    <w:p w:rsidR="00BB1B1D" w:rsidRPr="00D601D5" w:rsidRDefault="00BE0E5B" w:rsidP="00A42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BB1B1D">
        <w:rPr>
          <w:rFonts w:ascii="Times New Roman" w:eastAsia="Times New Roman" w:hAnsi="Times New Roman" w:cs="Times New Roman"/>
          <w:sz w:val="25"/>
          <w:szCs w:val="25"/>
          <w:lang w:eastAsia="ru-RU"/>
        </w:rPr>
        <w:t>.7. экологичный и современный подход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проекте</w:t>
      </w:r>
      <w:r w:rsidR="00BB1B1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2594D" w:rsidRPr="00D601D5" w:rsidRDefault="00BE0E5B" w:rsidP="00A42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BB1B1D">
        <w:rPr>
          <w:rFonts w:ascii="Times New Roman" w:eastAsia="Times New Roman" w:hAnsi="Times New Roman" w:cs="Times New Roman"/>
          <w:sz w:val="25"/>
          <w:szCs w:val="25"/>
          <w:lang w:eastAsia="ru-RU"/>
        </w:rPr>
        <w:t>.8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516500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соблюдение </w:t>
      </w:r>
      <w:r w:rsidR="00A4262E" w:rsidRPr="00D601D5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требований технического задания.</w:t>
      </w:r>
    </w:p>
    <w:p w:rsidR="00B2594D" w:rsidRPr="00B2594D" w:rsidRDefault="00BE0E5B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.8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>. Оценка эскизных проектов проводится по пятибалл</w:t>
      </w:r>
      <w:r w:rsidR="00A4262E">
        <w:rPr>
          <w:rFonts w:ascii="Times New Roman" w:eastAsia="Times New Roman" w:hAnsi="Times New Roman" w:cs="Times New Roman"/>
          <w:sz w:val="25"/>
          <w:szCs w:val="25"/>
          <w:lang w:eastAsia="ru-RU"/>
        </w:rPr>
        <w:t>ьной системе</w:t>
      </w:r>
      <w:r w:rsidR="007823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6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каждому </w:t>
      </w:r>
      <w:r w:rsidR="00A4262E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критерию</w:t>
      </w:r>
      <w:r w:rsidR="007823D6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(от 0 до 5 баллов)</w:t>
      </w:r>
      <w:r w:rsidR="00B2594D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каждым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членом комиссии </w:t>
      </w:r>
      <w:r w:rsidR="00A4262E">
        <w:rPr>
          <w:rFonts w:ascii="Times New Roman" w:eastAsia="Times New Roman" w:hAnsi="Times New Roman" w:cs="Times New Roman"/>
          <w:sz w:val="25"/>
          <w:szCs w:val="25"/>
          <w:lang w:eastAsia="ru-RU"/>
        </w:rPr>
        <w:t>путём заполнения именной анкеты члена конкурсной комиссии.</w:t>
      </w:r>
      <w:r w:rsidR="00354F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2594D" w:rsidRDefault="00BE0E5B" w:rsidP="00B25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30A2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.9</w:t>
      </w:r>
      <w:r w:rsidR="00B2594D" w:rsidRPr="007030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B2594D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суммирова</w:t>
      </w:r>
      <w:r w:rsidR="00466994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>нии секретарем комиссии</w:t>
      </w:r>
      <w:r w:rsidR="00B2594D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всех баллов, выставленных членами комисси</w:t>
      </w:r>
      <w:r w:rsidR="00466994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553B70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участникам конкурса</w:t>
      </w:r>
      <w:r w:rsidR="00034CD7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>, определяется победитель</w:t>
      </w:r>
      <w:r w:rsidR="00B2594D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конкурса.</w:t>
      </w:r>
      <w:r w:rsidR="0054076C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34CD7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Победителем становится участник, набравший</w:t>
      </w:r>
      <w:r w:rsidR="007030A2" w:rsidRPr="00C579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наибольшее количество баллов.</w:t>
      </w:r>
      <w:r w:rsidR="007030A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F8708A" w:rsidRDefault="00BE0E5B" w:rsidP="00673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.10</w:t>
      </w:r>
      <w:r w:rsidR="00553B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 равном количестве набранных баллов </w:t>
      </w:r>
      <w:r w:rsidR="007030A2">
        <w:rPr>
          <w:rFonts w:ascii="Times New Roman" w:eastAsia="Times New Roman" w:hAnsi="Times New Roman" w:cs="Times New Roman"/>
          <w:sz w:val="25"/>
          <w:szCs w:val="25"/>
          <w:lang w:eastAsia="ru-RU"/>
        </w:rPr>
        <w:t>выигрывает тот эскизный проект, который поступил раньше в адрес организатора конкурса.</w:t>
      </w:r>
    </w:p>
    <w:p w:rsidR="00571776" w:rsidRPr="00643ADA" w:rsidRDefault="00673355" w:rsidP="00F870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4.11</w:t>
      </w:r>
      <w:r w:rsidR="007823D6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случае если </w:t>
      </w:r>
      <w:r w:rsidR="00571776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конкурсе приняло участие два и более участников конкурса, однако не одному из представленных эскизных проектов</w:t>
      </w:r>
      <w:r w:rsidR="00F8708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членами комиссии</w:t>
      </w:r>
      <w:r w:rsidR="00571776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присвоено более 50% от мак</w:t>
      </w:r>
      <w:r w:rsidR="00F8708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симально возможной суммы баллов, то конкурс считается несостоявшимся</w:t>
      </w:r>
      <w:r w:rsidR="00034CD7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F8708A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победитель конкурса не определяется</w:t>
      </w:r>
      <w:r w:rsidR="00034CD7" w:rsidRPr="00643ADA">
        <w:rPr>
          <w:rFonts w:ascii="Times New Roman" w:eastAsia="Times New Roman" w:hAnsi="Times New Roman" w:cs="Times New Roman"/>
          <w:sz w:val="25"/>
          <w:szCs w:val="25"/>
          <w:lang w:eastAsia="ru-RU"/>
        </w:rPr>
        <w:t>, вознаграждение не выплачивается.</w:t>
      </w:r>
    </w:p>
    <w:p w:rsidR="009F5546" w:rsidRDefault="00BE0E5B" w:rsidP="009F5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41D5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.12</w:t>
      </w:r>
      <w:r w:rsidR="00466994">
        <w:rPr>
          <w:rFonts w:ascii="Times New Roman" w:eastAsia="Times New Roman" w:hAnsi="Times New Roman" w:cs="Times New Roman"/>
          <w:sz w:val="25"/>
          <w:szCs w:val="25"/>
          <w:lang w:eastAsia="ru-RU"/>
        </w:rPr>
        <w:t>. Решение конкурсной комиссии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оформляется протоколом</w:t>
      </w:r>
      <w:r w:rsidR="009F554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F5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котором должна содержаться информация </w:t>
      </w:r>
      <w:r w:rsidR="006A5A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итогах конкурса. </w:t>
      </w:r>
      <w:r w:rsidR="009F5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протоколу прилагаются анкеты членов конкурсной комиссии, принимавших участие в заседании. </w:t>
      </w:r>
    </w:p>
    <w:p w:rsidR="00775649" w:rsidRDefault="00BE0E5B" w:rsidP="00540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41D5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73355">
        <w:rPr>
          <w:rFonts w:ascii="Times New Roman" w:eastAsia="Times New Roman" w:hAnsi="Times New Roman" w:cs="Times New Roman"/>
          <w:sz w:val="25"/>
          <w:szCs w:val="25"/>
          <w:lang w:eastAsia="ru-RU"/>
        </w:rPr>
        <w:t>.13</w:t>
      </w:r>
      <w:r w:rsidR="009F55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Протокол </w:t>
      </w:r>
      <w:r w:rsidR="00B2594D" w:rsidRPr="00B259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подписывается председателем и секретарем </w:t>
      </w:r>
      <w:r w:rsidR="00CE0A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конкурсной комиссии и хранится у организатора конкурса. </w:t>
      </w:r>
    </w:p>
    <w:p w:rsidR="00404E85" w:rsidRPr="00155A0D" w:rsidRDefault="00404E85" w:rsidP="00FE47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68D8" w:rsidRDefault="00BE0E5B" w:rsidP="00D742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V</w:t>
      </w:r>
      <w:r w:rsidR="009F5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Разм</w:t>
      </w:r>
      <w:r w:rsidR="00333F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ер и форма поощрения победителя</w:t>
      </w:r>
      <w:r w:rsidR="009F554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конкурса</w:t>
      </w:r>
    </w:p>
    <w:p w:rsidR="006E68D8" w:rsidRPr="006E68D8" w:rsidRDefault="00BE0E5B" w:rsidP="006E6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6E68D8" w:rsidRP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.1. По итогам конкурса </w:t>
      </w:r>
      <w:r w:rsidR="00DB3C7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победителю вручается</w:t>
      </w:r>
      <w:r w:rsid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денежн</w:t>
      </w:r>
      <w:r w:rsidR="00DB3C73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r w:rsid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преми</w:t>
      </w:r>
      <w:r w:rsidR="00DB3C73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77564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размере</w:t>
      </w:r>
    </w:p>
    <w:p w:rsidR="006E68D8" w:rsidRPr="006E68D8" w:rsidRDefault="00DB3C73" w:rsidP="0036630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100 000 рублей</w:t>
      </w:r>
      <w:r w:rsidR="00C710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(сто тысяч рублей)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3236" w:rsidRPr="0054076C" w:rsidRDefault="00BE0E5B" w:rsidP="00BE3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41130D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.2</w:t>
      </w:r>
      <w:r w:rsidR="006E68D8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. Денежн</w:t>
      </w:r>
      <w:r w:rsidR="0054076C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ая премия перечисляе</w:t>
      </w:r>
      <w:r w:rsidR="0041130D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тся на расчё</w:t>
      </w:r>
      <w:r w:rsidR="0054076C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тный счет победителя</w:t>
      </w:r>
      <w:r w:rsidR="00C710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конкурса, указанный в заявке.</w:t>
      </w:r>
      <w:r w:rsidR="00BE35DA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A563BF" w:rsidRDefault="00A563BF" w:rsidP="00BE3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5.3. В случае если </w:t>
      </w:r>
      <w:r w:rsidR="0054076C"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победителем конкурса станет физическое лицо</w:t>
      </w:r>
      <w:r w:rsidRP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, сумма денежной премии  перечисляется с учётом удержания НДФЛ.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36630B" w:rsidRPr="008E3236" w:rsidRDefault="0036630B" w:rsidP="003663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5.4</w:t>
      </w:r>
      <w:r w:rsidRPr="003663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случае создания эскизного проекта участниками-соавторами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участники вправе предоставить</w:t>
      </w:r>
      <w:r w:rsidRPr="003663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оглашение о распределении денежной премии</w:t>
      </w:r>
      <w:r w:rsidRPr="003663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между участниками-соавторами конкурса (в процентном соотношении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1130D" w:rsidRDefault="00BE0E5B" w:rsidP="00411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3236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6630B">
        <w:rPr>
          <w:rFonts w:ascii="Times New Roman" w:eastAsia="Times New Roman" w:hAnsi="Times New Roman" w:cs="Times New Roman"/>
          <w:sz w:val="25"/>
          <w:szCs w:val="25"/>
          <w:lang w:eastAsia="ru-RU"/>
        </w:rPr>
        <w:t>.5</w:t>
      </w:r>
      <w:r w:rsidR="006E68D8" w:rsidRPr="008E3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41130D" w:rsidRPr="008E3236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эскизные</w:t>
      </w:r>
      <w:r w:rsidR="004113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</w:t>
      </w:r>
      <w:r w:rsid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>кты</w:t>
      </w:r>
      <w:r w:rsidR="00D742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(включая авторское право)</w:t>
      </w:r>
      <w:r w:rsidR="005407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41130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переходят в собственность организатора конкурса и не подлежат возврату участникам конкурса.</w:t>
      </w:r>
      <w:r w:rsidR="005B70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Организатор конкурса оставляет за собой право использовать все оставшиеся у него эскизные проекты в своих целях </w:t>
      </w:r>
      <w:r w:rsidR="003902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без выплаты денежного вознаграждения автору (авторскому коллективу), но с указанием имени автора (соавторов) эскизного проекта. </w:t>
      </w:r>
      <w:r w:rsidR="005B70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113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6E68D8" w:rsidRPr="006E68D8" w:rsidRDefault="00BE0E5B" w:rsidP="00155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6630B">
        <w:rPr>
          <w:rFonts w:ascii="Times New Roman" w:eastAsia="Times New Roman" w:hAnsi="Times New Roman" w:cs="Times New Roman"/>
          <w:sz w:val="25"/>
          <w:szCs w:val="25"/>
          <w:lang w:eastAsia="ru-RU"/>
        </w:rPr>
        <w:t>.6</w:t>
      </w:r>
      <w:r w:rsidR="00155A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6E68D8" w:rsidRP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Идеи эскизных проектов </w:t>
      </w:r>
      <w:r w:rsidR="00155A0D">
        <w:rPr>
          <w:rFonts w:ascii="Times New Roman" w:eastAsia="Times New Roman" w:hAnsi="Times New Roman" w:cs="Times New Roman"/>
          <w:sz w:val="25"/>
          <w:szCs w:val="25"/>
          <w:lang w:eastAsia="ru-RU"/>
        </w:rPr>
        <w:t>могут быть</w:t>
      </w:r>
      <w:r w:rsidR="006E68D8" w:rsidRP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учтены </w:t>
      </w:r>
      <w:r w:rsidR="00155A0D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организатором конкурса</w:t>
      </w:r>
      <w:r w:rsidR="006E68D8" w:rsidRP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разработке рабочего проекта благоустройства </w:t>
      </w:r>
      <w:r w:rsidR="00155A0D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территории фонтана.</w:t>
      </w:r>
    </w:p>
    <w:p w:rsidR="00E04924" w:rsidRDefault="00BE0E5B" w:rsidP="00155A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0E5B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36630B">
        <w:rPr>
          <w:rFonts w:ascii="Times New Roman" w:eastAsia="Times New Roman" w:hAnsi="Times New Roman" w:cs="Times New Roman"/>
          <w:sz w:val="25"/>
          <w:szCs w:val="25"/>
          <w:lang w:eastAsia="ru-RU"/>
        </w:rPr>
        <w:t>.7</w:t>
      </w:r>
      <w:r w:rsidR="006E68D8" w:rsidRP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0492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Результаты конкурса размещаются на официальном сайте организатора</w:t>
      </w:r>
      <w:r w:rsidR="00C710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</w:t>
      </w:r>
      <w:r w:rsidR="00957BF5" w:rsidRPr="00957B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12" w:history="1">
        <w:r w:rsidR="00957BF5" w:rsidRPr="005B08A0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http</w:t>
        </w:r>
        <w:r w:rsidR="00957BF5" w:rsidRPr="00957BF5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://</w:t>
        </w:r>
        <w:r w:rsidR="00957BF5" w:rsidRPr="005B08A0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oaoegn</w:t>
        </w:r>
        <w:r w:rsidR="00957BF5" w:rsidRPr="00957BF5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957BF5" w:rsidRPr="005B08A0">
          <w:rPr>
            <w:rStyle w:val="ab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  <w:r w:rsidR="00957BF5" w:rsidRPr="00957BF5">
          <w:rPr>
            <w:rStyle w:val="ab"/>
            <w:rFonts w:ascii="Times New Roman" w:eastAsia="Times New Roman" w:hAnsi="Times New Roman" w:cs="Times New Roman"/>
            <w:sz w:val="25"/>
            <w:szCs w:val="25"/>
            <w:lang w:eastAsia="ru-RU"/>
          </w:rPr>
          <w:t>/</w:t>
        </w:r>
      </w:hyperlink>
      <w:r w:rsidR="00957BF5" w:rsidRPr="00957B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49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14 календарных дней со дня принятия комиссией решения об </w:t>
      </w:r>
      <w:r w:rsidR="00337936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итогах конкурса</w:t>
      </w:r>
      <w:r w:rsidR="00957BF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35A0A" w:rsidRPr="00935A0A" w:rsidRDefault="0036630B" w:rsidP="00D74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5.8</w:t>
      </w:r>
      <w:r w:rsidR="00E049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6E68D8" w:rsidRPr="006E68D8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Участие в конкурсе означает согласие со всеми его условиями, изложенными в настоящем Положении.</w:t>
      </w:r>
    </w:p>
    <w:sectPr w:rsidR="00935A0A" w:rsidRPr="00935A0A" w:rsidSect="00A714BC">
      <w:headerReference w:type="default" r:id="rId13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9F" w:rsidRDefault="00D7319F" w:rsidP="0089705C">
      <w:pPr>
        <w:spacing w:after="0" w:line="240" w:lineRule="auto"/>
      </w:pPr>
      <w:r>
        <w:separator/>
      </w:r>
    </w:p>
  </w:endnote>
  <w:endnote w:type="continuationSeparator" w:id="0">
    <w:p w:rsidR="00D7319F" w:rsidRDefault="00D7319F" w:rsidP="0089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9F" w:rsidRDefault="00D7319F" w:rsidP="0089705C">
      <w:pPr>
        <w:spacing w:after="0" w:line="240" w:lineRule="auto"/>
      </w:pPr>
      <w:r>
        <w:separator/>
      </w:r>
    </w:p>
  </w:footnote>
  <w:footnote w:type="continuationSeparator" w:id="0">
    <w:p w:rsidR="00D7319F" w:rsidRDefault="00D7319F" w:rsidP="0089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9827"/>
      <w:docPartObj>
        <w:docPartGallery w:val="Page Numbers (Top of Page)"/>
        <w:docPartUnique/>
      </w:docPartObj>
    </w:sdtPr>
    <w:sdtContent>
      <w:p w:rsidR="00D7319F" w:rsidRDefault="00D7319F">
        <w:pPr>
          <w:pStyle w:val="a7"/>
          <w:jc w:val="center"/>
        </w:pPr>
        <w:fldSimple w:instr=" PAGE   \* MERGEFORMAT ">
          <w:r w:rsidR="00EA42D8">
            <w:rPr>
              <w:noProof/>
            </w:rPr>
            <w:t>5</w:t>
          </w:r>
        </w:fldSimple>
      </w:p>
    </w:sdtContent>
  </w:sdt>
  <w:p w:rsidR="00D7319F" w:rsidRDefault="00D731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C7"/>
    <w:rsid w:val="00001630"/>
    <w:rsid w:val="000249C8"/>
    <w:rsid w:val="00034CD7"/>
    <w:rsid w:val="00036D91"/>
    <w:rsid w:val="0004136D"/>
    <w:rsid w:val="000743B8"/>
    <w:rsid w:val="00086C60"/>
    <w:rsid w:val="000C04D6"/>
    <w:rsid w:val="000F0C22"/>
    <w:rsid w:val="000F7766"/>
    <w:rsid w:val="00103B62"/>
    <w:rsid w:val="00105363"/>
    <w:rsid w:val="001259BA"/>
    <w:rsid w:val="001356BF"/>
    <w:rsid w:val="00137DEA"/>
    <w:rsid w:val="00151CA8"/>
    <w:rsid w:val="00155A0D"/>
    <w:rsid w:val="00165270"/>
    <w:rsid w:val="0017254A"/>
    <w:rsid w:val="00176D2C"/>
    <w:rsid w:val="001958BC"/>
    <w:rsid w:val="001A0789"/>
    <w:rsid w:val="001D39BF"/>
    <w:rsid w:val="001E58C4"/>
    <w:rsid w:val="001E5D2D"/>
    <w:rsid w:val="001F3502"/>
    <w:rsid w:val="00203AB0"/>
    <w:rsid w:val="0020642F"/>
    <w:rsid w:val="00212747"/>
    <w:rsid w:val="00213C14"/>
    <w:rsid w:val="00215393"/>
    <w:rsid w:val="00233AFA"/>
    <w:rsid w:val="00266C85"/>
    <w:rsid w:val="002C41D5"/>
    <w:rsid w:val="002F44C1"/>
    <w:rsid w:val="00310684"/>
    <w:rsid w:val="00316FCE"/>
    <w:rsid w:val="00330803"/>
    <w:rsid w:val="00333F6D"/>
    <w:rsid w:val="00336B61"/>
    <w:rsid w:val="00337936"/>
    <w:rsid w:val="00341609"/>
    <w:rsid w:val="003451C3"/>
    <w:rsid w:val="003501A8"/>
    <w:rsid w:val="00354FDA"/>
    <w:rsid w:val="0036630B"/>
    <w:rsid w:val="003777E7"/>
    <w:rsid w:val="003860E3"/>
    <w:rsid w:val="003902C3"/>
    <w:rsid w:val="003977F0"/>
    <w:rsid w:val="003A6E09"/>
    <w:rsid w:val="003B60FA"/>
    <w:rsid w:val="003B7861"/>
    <w:rsid w:val="003C0EE6"/>
    <w:rsid w:val="003D26D1"/>
    <w:rsid w:val="00404E85"/>
    <w:rsid w:val="0041130D"/>
    <w:rsid w:val="004134D9"/>
    <w:rsid w:val="00442F4F"/>
    <w:rsid w:val="0044352F"/>
    <w:rsid w:val="00460D1C"/>
    <w:rsid w:val="00460F0A"/>
    <w:rsid w:val="00461FEC"/>
    <w:rsid w:val="00466994"/>
    <w:rsid w:val="00490CBF"/>
    <w:rsid w:val="004A1A91"/>
    <w:rsid w:val="004B3FEC"/>
    <w:rsid w:val="004B4A0F"/>
    <w:rsid w:val="004C5337"/>
    <w:rsid w:val="004C549D"/>
    <w:rsid w:val="004C70DB"/>
    <w:rsid w:val="004E5A6D"/>
    <w:rsid w:val="004F6E0F"/>
    <w:rsid w:val="00516500"/>
    <w:rsid w:val="0052477E"/>
    <w:rsid w:val="00533BF4"/>
    <w:rsid w:val="00534552"/>
    <w:rsid w:val="0054076C"/>
    <w:rsid w:val="0055159C"/>
    <w:rsid w:val="005515C7"/>
    <w:rsid w:val="00553B70"/>
    <w:rsid w:val="00554885"/>
    <w:rsid w:val="0056410B"/>
    <w:rsid w:val="00570EC3"/>
    <w:rsid w:val="00571776"/>
    <w:rsid w:val="00585342"/>
    <w:rsid w:val="0059077F"/>
    <w:rsid w:val="005908F6"/>
    <w:rsid w:val="005B70A3"/>
    <w:rsid w:val="005F0E52"/>
    <w:rsid w:val="006026D2"/>
    <w:rsid w:val="00612A0B"/>
    <w:rsid w:val="006239E7"/>
    <w:rsid w:val="00631F0A"/>
    <w:rsid w:val="006348D5"/>
    <w:rsid w:val="00635A2D"/>
    <w:rsid w:val="00643ADA"/>
    <w:rsid w:val="0065593B"/>
    <w:rsid w:val="00660487"/>
    <w:rsid w:val="006711DA"/>
    <w:rsid w:val="00671AFA"/>
    <w:rsid w:val="00673355"/>
    <w:rsid w:val="00674BFD"/>
    <w:rsid w:val="0069263F"/>
    <w:rsid w:val="006A5A60"/>
    <w:rsid w:val="006A7413"/>
    <w:rsid w:val="006C028A"/>
    <w:rsid w:val="006C77B0"/>
    <w:rsid w:val="006D33CA"/>
    <w:rsid w:val="006E440E"/>
    <w:rsid w:val="006E68D8"/>
    <w:rsid w:val="007030A2"/>
    <w:rsid w:val="00715D55"/>
    <w:rsid w:val="007372CB"/>
    <w:rsid w:val="00775649"/>
    <w:rsid w:val="00780663"/>
    <w:rsid w:val="00782020"/>
    <w:rsid w:val="007823D6"/>
    <w:rsid w:val="007A57DF"/>
    <w:rsid w:val="007B7F63"/>
    <w:rsid w:val="007C3BED"/>
    <w:rsid w:val="007C725C"/>
    <w:rsid w:val="007F7013"/>
    <w:rsid w:val="008032FC"/>
    <w:rsid w:val="0080380A"/>
    <w:rsid w:val="00804073"/>
    <w:rsid w:val="0081226F"/>
    <w:rsid w:val="00820E7B"/>
    <w:rsid w:val="00826420"/>
    <w:rsid w:val="00831178"/>
    <w:rsid w:val="00832A37"/>
    <w:rsid w:val="008341BE"/>
    <w:rsid w:val="008370B5"/>
    <w:rsid w:val="0089705C"/>
    <w:rsid w:val="008A4DE3"/>
    <w:rsid w:val="008C49EC"/>
    <w:rsid w:val="008C6F8C"/>
    <w:rsid w:val="008D4880"/>
    <w:rsid w:val="008E3236"/>
    <w:rsid w:val="008F054B"/>
    <w:rsid w:val="0090343E"/>
    <w:rsid w:val="00906BB4"/>
    <w:rsid w:val="00907831"/>
    <w:rsid w:val="00917103"/>
    <w:rsid w:val="00917AA3"/>
    <w:rsid w:val="00917B0A"/>
    <w:rsid w:val="00925613"/>
    <w:rsid w:val="0092600E"/>
    <w:rsid w:val="00933EF1"/>
    <w:rsid w:val="009357BA"/>
    <w:rsid w:val="00935A0A"/>
    <w:rsid w:val="00947EF3"/>
    <w:rsid w:val="00954D49"/>
    <w:rsid w:val="00957BF5"/>
    <w:rsid w:val="00981937"/>
    <w:rsid w:val="00985593"/>
    <w:rsid w:val="00991DF0"/>
    <w:rsid w:val="00992893"/>
    <w:rsid w:val="009B03CC"/>
    <w:rsid w:val="009E26C3"/>
    <w:rsid w:val="009F5546"/>
    <w:rsid w:val="009F7BC1"/>
    <w:rsid w:val="00A03945"/>
    <w:rsid w:val="00A06F93"/>
    <w:rsid w:val="00A23FA9"/>
    <w:rsid w:val="00A36884"/>
    <w:rsid w:val="00A4262E"/>
    <w:rsid w:val="00A50828"/>
    <w:rsid w:val="00A55D51"/>
    <w:rsid w:val="00A563BF"/>
    <w:rsid w:val="00A61955"/>
    <w:rsid w:val="00A651CB"/>
    <w:rsid w:val="00A67D5F"/>
    <w:rsid w:val="00A714BC"/>
    <w:rsid w:val="00A80B45"/>
    <w:rsid w:val="00A821BF"/>
    <w:rsid w:val="00A82B97"/>
    <w:rsid w:val="00A8433F"/>
    <w:rsid w:val="00A95FDD"/>
    <w:rsid w:val="00AD0827"/>
    <w:rsid w:val="00AF0462"/>
    <w:rsid w:val="00B00F71"/>
    <w:rsid w:val="00B052BB"/>
    <w:rsid w:val="00B17505"/>
    <w:rsid w:val="00B2594D"/>
    <w:rsid w:val="00B3106C"/>
    <w:rsid w:val="00B33A53"/>
    <w:rsid w:val="00B44300"/>
    <w:rsid w:val="00B46630"/>
    <w:rsid w:val="00B47C0E"/>
    <w:rsid w:val="00B671B2"/>
    <w:rsid w:val="00B713CA"/>
    <w:rsid w:val="00B76986"/>
    <w:rsid w:val="00B86DCE"/>
    <w:rsid w:val="00B87A9A"/>
    <w:rsid w:val="00BA1A5A"/>
    <w:rsid w:val="00BB1B1D"/>
    <w:rsid w:val="00BB2237"/>
    <w:rsid w:val="00BC519F"/>
    <w:rsid w:val="00BE0E5B"/>
    <w:rsid w:val="00BE35DA"/>
    <w:rsid w:val="00BF4427"/>
    <w:rsid w:val="00BF6614"/>
    <w:rsid w:val="00C37F55"/>
    <w:rsid w:val="00C52DDA"/>
    <w:rsid w:val="00C579B6"/>
    <w:rsid w:val="00C71027"/>
    <w:rsid w:val="00C81A9C"/>
    <w:rsid w:val="00C9480F"/>
    <w:rsid w:val="00C96ECC"/>
    <w:rsid w:val="00CA17FA"/>
    <w:rsid w:val="00CA4284"/>
    <w:rsid w:val="00CB0922"/>
    <w:rsid w:val="00CB3667"/>
    <w:rsid w:val="00CD6984"/>
    <w:rsid w:val="00CE0AED"/>
    <w:rsid w:val="00CF49EF"/>
    <w:rsid w:val="00D117D7"/>
    <w:rsid w:val="00D15AB8"/>
    <w:rsid w:val="00D267D8"/>
    <w:rsid w:val="00D337FF"/>
    <w:rsid w:val="00D34E1E"/>
    <w:rsid w:val="00D52027"/>
    <w:rsid w:val="00D601D5"/>
    <w:rsid w:val="00D7319F"/>
    <w:rsid w:val="00D74293"/>
    <w:rsid w:val="00DB3C73"/>
    <w:rsid w:val="00DB6EAA"/>
    <w:rsid w:val="00DC6C76"/>
    <w:rsid w:val="00DC6E79"/>
    <w:rsid w:val="00DD5D02"/>
    <w:rsid w:val="00DF6EEE"/>
    <w:rsid w:val="00E04924"/>
    <w:rsid w:val="00E44CF4"/>
    <w:rsid w:val="00E570F7"/>
    <w:rsid w:val="00E7593D"/>
    <w:rsid w:val="00E81F40"/>
    <w:rsid w:val="00EA42D8"/>
    <w:rsid w:val="00EC4BBD"/>
    <w:rsid w:val="00ED09DE"/>
    <w:rsid w:val="00EE3A9A"/>
    <w:rsid w:val="00F050F0"/>
    <w:rsid w:val="00F147CF"/>
    <w:rsid w:val="00F15DE0"/>
    <w:rsid w:val="00F15F16"/>
    <w:rsid w:val="00F165B7"/>
    <w:rsid w:val="00F30646"/>
    <w:rsid w:val="00F30D54"/>
    <w:rsid w:val="00F56619"/>
    <w:rsid w:val="00F73D70"/>
    <w:rsid w:val="00F8708A"/>
    <w:rsid w:val="00FA35A7"/>
    <w:rsid w:val="00FB4CE5"/>
    <w:rsid w:val="00FB645F"/>
    <w:rsid w:val="00FB7E4E"/>
    <w:rsid w:val="00FC18DF"/>
    <w:rsid w:val="00FC3772"/>
    <w:rsid w:val="00FD25AD"/>
    <w:rsid w:val="00FE4769"/>
    <w:rsid w:val="00FE5880"/>
    <w:rsid w:val="00F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89705C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8970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705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427"/>
  </w:style>
  <w:style w:type="paragraph" w:styleId="a9">
    <w:name w:val="footer"/>
    <w:basedOn w:val="a"/>
    <w:link w:val="aa"/>
    <w:uiPriority w:val="99"/>
    <w:semiHidden/>
    <w:unhideWhenUsed/>
    <w:rsid w:val="00BF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427"/>
  </w:style>
  <w:style w:type="character" w:styleId="ab">
    <w:name w:val="Hyperlink"/>
    <w:basedOn w:val="a0"/>
    <w:uiPriority w:val="99"/>
    <w:unhideWhenUsed/>
    <w:rsid w:val="00570EC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60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n@oaoeg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aoegn.ru/" TargetMode="External"/><Relationship Id="rId12" Type="http://schemas.openxmlformats.org/officeDocument/2006/relationships/hyperlink" Target="http://oaoeg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bezopasnostmz_obtzekt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gn@oaoeg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n@oaoeg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458A-5827-4AB3-B0E5-478E4C9A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trishkin</dc:creator>
  <cp:lastModifiedBy>bryz</cp:lastModifiedBy>
  <cp:revision>89</cp:revision>
  <cp:lastPrinted>2022-12-19T04:05:00Z</cp:lastPrinted>
  <dcterms:created xsi:type="dcterms:W3CDTF">2022-11-10T00:28:00Z</dcterms:created>
  <dcterms:modified xsi:type="dcterms:W3CDTF">2022-12-20T02:47:00Z</dcterms:modified>
</cp:coreProperties>
</file>